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A7" w:rsidRPr="00290691" w:rsidRDefault="00FB4A42" w:rsidP="006D77C4">
      <w:pPr>
        <w:ind w:left="5760"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«Утверждаю»</w:t>
      </w:r>
      <w:r w:rsidR="00F87DA7" w:rsidRPr="00290691">
        <w:rPr>
          <w:rStyle w:val="3"/>
          <w:sz w:val="24"/>
          <w:szCs w:val="24"/>
        </w:rPr>
        <w:t xml:space="preserve"> </w:t>
      </w:r>
    </w:p>
    <w:p w:rsidR="006D77C4" w:rsidRPr="00290691" w:rsidRDefault="00F87DA7" w:rsidP="00290691">
      <w:pPr>
        <w:ind w:left="5040"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декан</w:t>
      </w:r>
      <w:r w:rsidR="00FB4A42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факультета почвоведения</w:t>
      </w:r>
    </w:p>
    <w:p w:rsidR="006D77C4" w:rsidRPr="00290691" w:rsidRDefault="00F87DA7" w:rsidP="00290691">
      <w:pPr>
        <w:ind w:left="5040"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МГУ</w:t>
      </w:r>
      <w:r w:rsidR="00BC66AC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имени М.В</w:t>
      </w:r>
      <w:r w:rsidR="00BC66AC" w:rsidRPr="00290691">
        <w:rPr>
          <w:rStyle w:val="3"/>
          <w:sz w:val="24"/>
          <w:szCs w:val="24"/>
        </w:rPr>
        <w:t>.</w:t>
      </w:r>
      <w:r w:rsidRPr="00290691">
        <w:rPr>
          <w:rStyle w:val="3"/>
          <w:sz w:val="24"/>
          <w:szCs w:val="24"/>
        </w:rPr>
        <w:t>Ломоносова</w:t>
      </w:r>
    </w:p>
    <w:p w:rsidR="00F87DA7" w:rsidRPr="00290691" w:rsidRDefault="00F87DA7" w:rsidP="00290691">
      <w:pPr>
        <w:ind w:left="5040"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член-корр. РАН</w:t>
      </w:r>
      <w:r w:rsidR="00FB4A42" w:rsidRPr="00290691">
        <w:rPr>
          <w:rStyle w:val="3"/>
          <w:sz w:val="24"/>
          <w:szCs w:val="24"/>
        </w:rPr>
        <w:t xml:space="preserve"> </w:t>
      </w:r>
      <w:proofErr w:type="spellStart"/>
      <w:r w:rsidRPr="00290691">
        <w:rPr>
          <w:rStyle w:val="3"/>
          <w:sz w:val="24"/>
          <w:szCs w:val="24"/>
        </w:rPr>
        <w:t>С</w:t>
      </w:r>
      <w:r w:rsidR="00FB4A42" w:rsidRPr="00290691">
        <w:rPr>
          <w:rStyle w:val="3"/>
          <w:sz w:val="24"/>
          <w:szCs w:val="24"/>
        </w:rPr>
        <w:t>.</w:t>
      </w:r>
      <w:r w:rsidRPr="00290691">
        <w:rPr>
          <w:rStyle w:val="3"/>
          <w:sz w:val="24"/>
          <w:szCs w:val="24"/>
        </w:rPr>
        <w:t>А</w:t>
      </w:r>
      <w:r w:rsidR="00FB4A42" w:rsidRPr="00290691">
        <w:rPr>
          <w:rStyle w:val="3"/>
          <w:sz w:val="24"/>
          <w:szCs w:val="24"/>
        </w:rPr>
        <w:t>.Ш</w:t>
      </w:r>
      <w:r w:rsidRPr="00290691">
        <w:rPr>
          <w:rStyle w:val="3"/>
          <w:sz w:val="24"/>
          <w:szCs w:val="24"/>
        </w:rPr>
        <w:t>оба</w:t>
      </w:r>
      <w:proofErr w:type="spellEnd"/>
    </w:p>
    <w:p w:rsidR="00F87DA7" w:rsidRPr="00290691" w:rsidRDefault="00F87DA7" w:rsidP="00E5197E">
      <w:pPr>
        <w:rPr>
          <w:rStyle w:val="3"/>
          <w:sz w:val="24"/>
          <w:szCs w:val="24"/>
        </w:rPr>
      </w:pPr>
    </w:p>
    <w:p w:rsidR="007326C9" w:rsidRPr="00290691" w:rsidRDefault="00F87DA7" w:rsidP="00290691">
      <w:pPr>
        <w:ind w:left="5040"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«______»______________</w:t>
      </w:r>
      <w:r w:rsidR="00FB4A42" w:rsidRPr="00290691">
        <w:rPr>
          <w:rStyle w:val="3"/>
          <w:sz w:val="24"/>
          <w:szCs w:val="24"/>
        </w:rPr>
        <w:t xml:space="preserve"> </w:t>
      </w:r>
      <w:r w:rsidR="00FB4A42" w:rsidRPr="00290691">
        <w:rPr>
          <w:rStyle w:val="30"/>
          <w:sz w:val="24"/>
          <w:szCs w:val="24"/>
        </w:rPr>
        <w:t>20</w:t>
      </w:r>
      <w:r w:rsidR="00290691">
        <w:rPr>
          <w:rStyle w:val="30"/>
          <w:sz w:val="24"/>
          <w:szCs w:val="24"/>
        </w:rPr>
        <w:t xml:space="preserve">     </w:t>
      </w:r>
      <w:r w:rsidR="00FB4A42" w:rsidRPr="00290691">
        <w:rPr>
          <w:rStyle w:val="30"/>
          <w:sz w:val="24"/>
          <w:szCs w:val="24"/>
        </w:rPr>
        <w:t xml:space="preserve"> </w:t>
      </w:r>
      <w:r w:rsidR="00FB4A42" w:rsidRPr="00290691">
        <w:rPr>
          <w:rStyle w:val="3"/>
          <w:sz w:val="24"/>
          <w:szCs w:val="24"/>
        </w:rPr>
        <w:t>г.</w:t>
      </w:r>
    </w:p>
    <w:p w:rsidR="00F87DA7" w:rsidRPr="00290691" w:rsidRDefault="00F87DA7" w:rsidP="00E5197E">
      <w:pPr>
        <w:rPr>
          <w:rStyle w:val="2"/>
          <w:b w:val="0"/>
          <w:bCs w:val="0"/>
          <w:sz w:val="24"/>
          <w:szCs w:val="24"/>
        </w:rPr>
      </w:pPr>
    </w:p>
    <w:p w:rsidR="00F87DA7" w:rsidRPr="00290691" w:rsidRDefault="00F87DA7" w:rsidP="00E5197E">
      <w:pPr>
        <w:rPr>
          <w:rStyle w:val="2"/>
          <w:b w:val="0"/>
          <w:bCs w:val="0"/>
          <w:sz w:val="24"/>
          <w:szCs w:val="24"/>
        </w:rPr>
      </w:pPr>
    </w:p>
    <w:p w:rsidR="00F87DA7" w:rsidRPr="00290691" w:rsidRDefault="00F87DA7" w:rsidP="0079213B">
      <w:pPr>
        <w:spacing w:line="360" w:lineRule="auto"/>
        <w:jc w:val="center"/>
        <w:rPr>
          <w:rStyle w:val="2"/>
          <w:b w:val="0"/>
          <w:bCs w:val="0"/>
          <w:sz w:val="24"/>
          <w:szCs w:val="24"/>
        </w:rPr>
      </w:pPr>
    </w:p>
    <w:p w:rsidR="00290691" w:rsidRDefault="00B13BFB" w:rsidP="007921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90691">
        <w:rPr>
          <w:rFonts w:ascii="Times New Roman" w:hAnsi="Times New Roman" w:cs="Times New Roman"/>
          <w:b/>
          <w:bCs/>
        </w:rPr>
        <w:t>П</w:t>
      </w:r>
      <w:r w:rsidR="00290691">
        <w:rPr>
          <w:rFonts w:ascii="Times New Roman" w:hAnsi="Times New Roman" w:cs="Times New Roman"/>
          <w:b/>
          <w:bCs/>
        </w:rPr>
        <w:t>ОЛОЖЕНИЕ О</w:t>
      </w:r>
      <w:r w:rsidRPr="00290691">
        <w:rPr>
          <w:rFonts w:ascii="Times New Roman" w:hAnsi="Times New Roman" w:cs="Times New Roman"/>
          <w:b/>
          <w:bCs/>
        </w:rPr>
        <w:t xml:space="preserve"> ГОСУДАРСТВЕННОЙ </w:t>
      </w:r>
      <w:r w:rsidR="0079213B" w:rsidRPr="00290691">
        <w:rPr>
          <w:rFonts w:ascii="Times New Roman" w:hAnsi="Times New Roman" w:cs="Times New Roman"/>
          <w:b/>
          <w:bCs/>
        </w:rPr>
        <w:t xml:space="preserve"> </w:t>
      </w:r>
      <w:r w:rsidRPr="00290691">
        <w:rPr>
          <w:rFonts w:ascii="Times New Roman" w:hAnsi="Times New Roman" w:cs="Times New Roman"/>
          <w:b/>
          <w:bCs/>
        </w:rPr>
        <w:t xml:space="preserve">ИТОГОВОЙ АТТЕСТАЦИИ </w:t>
      </w:r>
    </w:p>
    <w:p w:rsidR="00290691" w:rsidRDefault="00B13BFB" w:rsidP="007921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90691">
        <w:rPr>
          <w:rFonts w:ascii="Times New Roman" w:hAnsi="Times New Roman" w:cs="Times New Roman"/>
          <w:b/>
          <w:bCs/>
        </w:rPr>
        <w:t xml:space="preserve">ПО ОБРАЗОВАТЕЛЬНЫМ </w:t>
      </w:r>
      <w:r w:rsidR="0079213B" w:rsidRPr="00290691">
        <w:rPr>
          <w:rFonts w:ascii="Times New Roman" w:hAnsi="Times New Roman" w:cs="Times New Roman"/>
          <w:b/>
          <w:bCs/>
        </w:rPr>
        <w:t xml:space="preserve"> </w:t>
      </w:r>
      <w:r w:rsidRPr="00290691">
        <w:rPr>
          <w:rFonts w:ascii="Times New Roman" w:hAnsi="Times New Roman" w:cs="Times New Roman"/>
          <w:b/>
          <w:bCs/>
        </w:rPr>
        <w:t xml:space="preserve">ПРОГРАММАМ ВЫСШЕГО ОБРАЗОВАНИЯ - ПРОГРАММАМА БАКАЛАВРИАТА, ПРОГРАММАМ МАГИСТРАТУРЫ </w:t>
      </w:r>
      <w:r w:rsidR="0079213B" w:rsidRPr="00290691">
        <w:rPr>
          <w:rFonts w:ascii="Times New Roman" w:hAnsi="Times New Roman" w:cs="Times New Roman"/>
          <w:b/>
          <w:bCs/>
        </w:rPr>
        <w:t>–</w:t>
      </w:r>
      <w:r w:rsidRPr="00290691">
        <w:rPr>
          <w:rFonts w:ascii="Times New Roman" w:hAnsi="Times New Roman" w:cs="Times New Roman"/>
          <w:b/>
          <w:bCs/>
        </w:rPr>
        <w:t xml:space="preserve"> </w:t>
      </w:r>
    </w:p>
    <w:p w:rsidR="0079213B" w:rsidRPr="00290691" w:rsidRDefault="0079213B" w:rsidP="007921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90691">
        <w:rPr>
          <w:rFonts w:ascii="Times New Roman" w:hAnsi="Times New Roman" w:cs="Times New Roman"/>
          <w:b/>
          <w:bCs/>
        </w:rPr>
        <w:t>ДЛЯ СТУДЕНТОВ ФАКУЛЬТЕТА ПОЧВОВЕДЕНИЯ</w:t>
      </w:r>
    </w:p>
    <w:p w:rsidR="00B13BFB" w:rsidRPr="00290691" w:rsidRDefault="0079213B" w:rsidP="00B027CB">
      <w:pPr>
        <w:spacing w:line="360" w:lineRule="auto"/>
        <w:jc w:val="center"/>
        <w:rPr>
          <w:rFonts w:ascii="Times New Roman" w:hAnsi="Times New Roman" w:cs="Times New Roman"/>
        </w:rPr>
      </w:pPr>
      <w:r w:rsidRPr="00290691">
        <w:rPr>
          <w:rStyle w:val="2"/>
          <w:bCs w:val="0"/>
          <w:sz w:val="24"/>
          <w:szCs w:val="24"/>
        </w:rPr>
        <w:t>(</w:t>
      </w:r>
      <w:r w:rsidR="00B13BFB" w:rsidRPr="00290691">
        <w:rPr>
          <w:rStyle w:val="2"/>
          <w:bCs w:val="0"/>
          <w:sz w:val="24"/>
          <w:szCs w:val="24"/>
        </w:rPr>
        <w:t>направления</w:t>
      </w:r>
      <w:r w:rsidRPr="00290691">
        <w:rPr>
          <w:rStyle w:val="2"/>
          <w:bCs w:val="0"/>
          <w:sz w:val="24"/>
          <w:szCs w:val="24"/>
        </w:rPr>
        <w:t xml:space="preserve"> </w:t>
      </w:r>
      <w:r w:rsidR="00B13BFB" w:rsidRPr="00290691">
        <w:rPr>
          <w:rStyle w:val="2"/>
          <w:bCs w:val="0"/>
          <w:sz w:val="24"/>
          <w:szCs w:val="24"/>
        </w:rPr>
        <w:t>подготовки «Почвоведение</w:t>
      </w:r>
      <w:r w:rsidR="00B027CB" w:rsidRPr="00290691">
        <w:rPr>
          <w:rStyle w:val="2"/>
          <w:bCs w:val="0"/>
          <w:sz w:val="24"/>
          <w:szCs w:val="24"/>
        </w:rPr>
        <w:t>» и</w:t>
      </w:r>
      <w:r w:rsidR="00B13BFB" w:rsidRPr="00290691">
        <w:rPr>
          <w:rStyle w:val="2"/>
          <w:bCs w:val="0"/>
          <w:sz w:val="24"/>
          <w:szCs w:val="24"/>
        </w:rPr>
        <w:t xml:space="preserve"> «Экология и природопользование»</w:t>
      </w:r>
      <w:r w:rsidRPr="00290691">
        <w:rPr>
          <w:rStyle w:val="2"/>
          <w:bCs w:val="0"/>
          <w:sz w:val="24"/>
          <w:szCs w:val="24"/>
        </w:rPr>
        <w:t>)</w:t>
      </w:r>
    </w:p>
    <w:p w:rsidR="00B13BFB" w:rsidRPr="00290691" w:rsidRDefault="00B13BFB" w:rsidP="0079213B">
      <w:pPr>
        <w:spacing w:line="360" w:lineRule="auto"/>
        <w:jc w:val="center"/>
        <w:rPr>
          <w:rStyle w:val="41pt"/>
          <w:b/>
          <w:sz w:val="24"/>
          <w:szCs w:val="24"/>
        </w:rPr>
      </w:pPr>
    </w:p>
    <w:p w:rsidR="00B13BFB" w:rsidRPr="00290691" w:rsidRDefault="00B13BFB" w:rsidP="0079213B">
      <w:pPr>
        <w:spacing w:line="360" w:lineRule="auto"/>
        <w:jc w:val="center"/>
        <w:rPr>
          <w:rStyle w:val="41pt"/>
          <w:b/>
          <w:sz w:val="24"/>
          <w:szCs w:val="24"/>
        </w:rPr>
      </w:pPr>
      <w:r w:rsidRPr="00290691">
        <w:rPr>
          <w:rStyle w:val="41pt"/>
          <w:b/>
          <w:sz w:val="24"/>
          <w:szCs w:val="24"/>
        </w:rPr>
        <w:t>Общие положения</w:t>
      </w:r>
    </w:p>
    <w:p w:rsidR="00B13BFB" w:rsidRPr="00290691" w:rsidRDefault="00B13BFB" w:rsidP="0079213B">
      <w:pPr>
        <w:widowControl/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>Настоящ</w:t>
      </w:r>
      <w:r w:rsidR="00C2490B">
        <w:rPr>
          <w:rFonts w:ascii="Times New Roman" w:eastAsia="Times New Roman" w:hAnsi="Times New Roman" w:cs="Times New Roman"/>
        </w:rPr>
        <w:t>ее</w:t>
      </w:r>
      <w:r w:rsidRPr="00290691">
        <w:rPr>
          <w:rFonts w:ascii="Times New Roman" w:eastAsia="Times New Roman" w:hAnsi="Times New Roman" w:cs="Times New Roman"/>
        </w:rPr>
        <w:t xml:space="preserve"> П</w:t>
      </w:r>
      <w:r w:rsidR="00C2490B">
        <w:rPr>
          <w:rFonts w:ascii="Times New Roman" w:eastAsia="Times New Roman" w:hAnsi="Times New Roman" w:cs="Times New Roman"/>
        </w:rPr>
        <w:t xml:space="preserve">оложение </w:t>
      </w:r>
      <w:r w:rsidR="00C2490B" w:rsidRPr="00BB105C">
        <w:rPr>
          <w:rFonts w:ascii="Times New Roman" w:hAnsi="Times New Roman"/>
        </w:rPr>
        <w:t>определяет требования к содержанию</w:t>
      </w:r>
      <w:r w:rsidR="00C2490B">
        <w:rPr>
          <w:rFonts w:ascii="Times New Roman" w:hAnsi="Times New Roman"/>
        </w:rPr>
        <w:t xml:space="preserve"> и</w:t>
      </w:r>
      <w:r w:rsidR="00C2490B" w:rsidRPr="00BB105C">
        <w:rPr>
          <w:rFonts w:ascii="Times New Roman" w:hAnsi="Times New Roman"/>
        </w:rPr>
        <w:t xml:space="preserve"> </w:t>
      </w:r>
      <w:r w:rsidRPr="00290691">
        <w:rPr>
          <w:rFonts w:ascii="Times New Roman" w:eastAsia="Times New Roman" w:hAnsi="Times New Roman" w:cs="Times New Roman"/>
        </w:rPr>
        <w:t>регулиру</w:t>
      </w:r>
      <w:r w:rsidR="00C2490B">
        <w:rPr>
          <w:rFonts w:ascii="Times New Roman" w:eastAsia="Times New Roman" w:hAnsi="Times New Roman" w:cs="Times New Roman"/>
        </w:rPr>
        <w:t>ет</w:t>
      </w:r>
      <w:r w:rsidRPr="00290691">
        <w:rPr>
          <w:rFonts w:ascii="Times New Roman" w:eastAsia="Times New Roman" w:hAnsi="Times New Roman" w:cs="Times New Roman"/>
        </w:rPr>
        <w:t xml:space="preserve"> организацию проведения государственной итоговой аттестации (далее ГИА) по программам </w:t>
      </w:r>
      <w:proofErr w:type="spellStart"/>
      <w:r w:rsidRPr="00290691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290691">
        <w:rPr>
          <w:rFonts w:ascii="Times New Roman" w:eastAsia="Times New Roman" w:hAnsi="Times New Roman" w:cs="Times New Roman"/>
        </w:rPr>
        <w:t xml:space="preserve"> и программам магистратуры на факультете почвоведения МГУ имени М.В. Ломоносова</w:t>
      </w:r>
      <w:proofErr w:type="gramStart"/>
      <w:r w:rsidR="00C2490B">
        <w:rPr>
          <w:rFonts w:ascii="Times New Roman" w:eastAsia="Times New Roman" w:hAnsi="Times New Roman" w:cs="Times New Roman"/>
        </w:rPr>
        <w:t>.</w:t>
      </w:r>
      <w:proofErr w:type="gramEnd"/>
      <w:r w:rsidR="00C2490B">
        <w:rPr>
          <w:rFonts w:ascii="Times New Roman" w:eastAsia="Times New Roman" w:hAnsi="Times New Roman" w:cs="Times New Roman"/>
        </w:rPr>
        <w:t xml:space="preserve"> Положение разработано на основе</w:t>
      </w:r>
      <w:r w:rsidRPr="00290691">
        <w:rPr>
          <w:rStyle w:val="41pt"/>
          <w:sz w:val="24"/>
          <w:szCs w:val="24"/>
        </w:rPr>
        <w:t>: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Федерального закона «Об образовании в Российской Федерации» от 29 декабря 2012 г. № 273-ФЗ;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 «Порядка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290691">
        <w:rPr>
          <w:rStyle w:val="3"/>
          <w:sz w:val="24"/>
          <w:szCs w:val="24"/>
        </w:rPr>
        <w:t>бакалавриата</w:t>
      </w:r>
      <w:proofErr w:type="spellEnd"/>
      <w:r w:rsidRPr="00290691">
        <w:rPr>
          <w:rStyle w:val="3"/>
          <w:sz w:val="24"/>
          <w:szCs w:val="24"/>
        </w:rPr>
        <w:t xml:space="preserve">, </w:t>
      </w:r>
      <w:proofErr w:type="spellStart"/>
      <w:r w:rsidRPr="00290691">
        <w:rPr>
          <w:rStyle w:val="3"/>
          <w:sz w:val="24"/>
          <w:szCs w:val="24"/>
        </w:rPr>
        <w:t>специалитета</w:t>
      </w:r>
      <w:proofErr w:type="spellEnd"/>
      <w:r w:rsidRPr="00290691">
        <w:rPr>
          <w:rStyle w:val="3"/>
          <w:sz w:val="24"/>
          <w:szCs w:val="24"/>
        </w:rPr>
        <w:t xml:space="preserve"> и магистратуры» (утвержден приказом </w:t>
      </w:r>
      <w:proofErr w:type="spellStart"/>
      <w:r w:rsidRPr="00290691">
        <w:rPr>
          <w:rStyle w:val="3"/>
          <w:sz w:val="24"/>
          <w:szCs w:val="24"/>
        </w:rPr>
        <w:t>Минобрнауки</w:t>
      </w:r>
      <w:proofErr w:type="spellEnd"/>
      <w:r w:rsidRPr="00290691">
        <w:rPr>
          <w:rStyle w:val="3"/>
          <w:sz w:val="24"/>
          <w:szCs w:val="24"/>
        </w:rPr>
        <w:t xml:space="preserve"> России от 29 июня 2015 г. № 636 с изменениями и дополнениями от 09 февраля 2016 г. № 86, 28 апреля 2016 г. № 502);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 Федерального закона «О Московском государственном университете имени М.В.Ломоносова и Санкт-Петербургском государственном университете» от 10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ноября 2009 №259-ФЗ;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Устава МГУ имени М.В. Ломоносова;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Образовательных стандартов, самостоятельно устанавливаемых МГУ имени М.В. Ломоносова для реализуемых образовательных программ высшего образования по направлению подготовки «Почвоведение» и направлению подготовки «Экология и природопользование»;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Положения о порядке проведения государственной итоговой аттестации по программам </w:t>
      </w:r>
      <w:proofErr w:type="spellStart"/>
      <w:r w:rsidRPr="00290691">
        <w:rPr>
          <w:rStyle w:val="3"/>
          <w:sz w:val="24"/>
          <w:szCs w:val="24"/>
        </w:rPr>
        <w:t>бакалавриата</w:t>
      </w:r>
      <w:proofErr w:type="spellEnd"/>
      <w:r w:rsidRPr="00290691">
        <w:rPr>
          <w:rStyle w:val="3"/>
          <w:sz w:val="24"/>
          <w:szCs w:val="24"/>
        </w:rPr>
        <w:t xml:space="preserve">, </w:t>
      </w:r>
      <w:proofErr w:type="spellStart"/>
      <w:r w:rsidRPr="00290691">
        <w:rPr>
          <w:rStyle w:val="3"/>
          <w:sz w:val="24"/>
          <w:szCs w:val="24"/>
        </w:rPr>
        <w:t>специалитета</w:t>
      </w:r>
      <w:proofErr w:type="spellEnd"/>
      <w:r w:rsidRPr="00290691">
        <w:rPr>
          <w:rStyle w:val="3"/>
          <w:sz w:val="24"/>
          <w:szCs w:val="24"/>
        </w:rPr>
        <w:t xml:space="preserve"> и магистратуры в Московском государственном университете имени М.В. Ломоносова (утверждено Приказом ректора от 06.12.2016 г. № 1413);</w:t>
      </w:r>
    </w:p>
    <w:p w:rsidR="00B13BFB" w:rsidRPr="00290691" w:rsidRDefault="00B13BFB" w:rsidP="0079213B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Учебных планов по направления подготовки: «Почвоведение» и «Экология и </w:t>
      </w:r>
      <w:r w:rsidRPr="00290691">
        <w:rPr>
          <w:rStyle w:val="3"/>
          <w:sz w:val="24"/>
          <w:szCs w:val="24"/>
        </w:rPr>
        <w:lastRenderedPageBreak/>
        <w:t>природопользование».</w:t>
      </w:r>
    </w:p>
    <w:p w:rsidR="00B13BFB" w:rsidRPr="00290691" w:rsidRDefault="00B13BFB" w:rsidP="0079213B">
      <w:pPr>
        <w:spacing w:line="360" w:lineRule="auto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Положения о факультете почвоведения МГУ имени М.В. Ломоносова.</w:t>
      </w:r>
    </w:p>
    <w:p w:rsidR="00067D95" w:rsidRPr="00290691" w:rsidRDefault="00067D95" w:rsidP="00067D9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12pt"/>
        </w:rPr>
        <w:t>Целью</w:t>
      </w:r>
      <w:r w:rsidRPr="00290691">
        <w:rPr>
          <w:rStyle w:val="3"/>
          <w:sz w:val="24"/>
          <w:szCs w:val="24"/>
        </w:rPr>
        <w:t xml:space="preserve"> государственных аттестационных испытаний является своей определение теоретической и практической подготовленности выпускника к выполнению профессиональных задач, оценку </w:t>
      </w:r>
      <w:proofErr w:type="spellStart"/>
      <w:r w:rsidRPr="00290691">
        <w:rPr>
          <w:rStyle w:val="3"/>
          <w:sz w:val="24"/>
          <w:szCs w:val="24"/>
        </w:rPr>
        <w:t>сформированности</w:t>
      </w:r>
      <w:proofErr w:type="spellEnd"/>
      <w:r w:rsidRPr="00290691">
        <w:rPr>
          <w:rStyle w:val="3"/>
          <w:sz w:val="24"/>
          <w:szCs w:val="24"/>
        </w:rPr>
        <w:t xml:space="preserve"> необходимых компетенций, изложенных в Образовательном стандарте, самостоятельно устанавливаемом МГУ имени М.В.Ломоносова (далее - ОС МГУ), для реализуемых образовательных программ высшего профессионального образования по соответствующему направлению подготовки «Почвоведение» и «Экология и природопользование».</w:t>
      </w:r>
    </w:p>
    <w:p w:rsidR="00067D95" w:rsidRPr="00290691" w:rsidRDefault="00067D95" w:rsidP="00067D9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12pt"/>
        </w:rPr>
        <w:t>Основной задачей аттестации</w:t>
      </w:r>
      <w:r w:rsidRPr="00290691">
        <w:rPr>
          <w:rStyle w:val="3"/>
          <w:sz w:val="24"/>
          <w:szCs w:val="24"/>
        </w:rPr>
        <w:t xml:space="preserve"> является определение уровня</w:t>
      </w:r>
    </w:p>
    <w:p w:rsidR="00067D95" w:rsidRPr="00290691" w:rsidRDefault="00067D95" w:rsidP="00067D95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теоретической и практической подготовки выпускников по учебным дисциплинам, оценка достигнутой степени подготовки выпускника к самостоятельной профессиональной деятельности и его адаптации к сфере или объекту профессиональной деятельности.</w:t>
      </w:r>
    </w:p>
    <w:p w:rsidR="00B13BFB" w:rsidRPr="00290691" w:rsidRDefault="00B13BFB" w:rsidP="0079213B">
      <w:pPr>
        <w:widowControl/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>В соответствии с Образовательным</w:t>
      </w:r>
      <w:r w:rsidR="00EE69CF" w:rsidRPr="00290691">
        <w:rPr>
          <w:rFonts w:ascii="Times New Roman" w:eastAsia="Times New Roman" w:hAnsi="Times New Roman" w:cs="Times New Roman"/>
        </w:rPr>
        <w:t>и</w:t>
      </w:r>
      <w:r w:rsidRPr="00290691">
        <w:rPr>
          <w:rFonts w:ascii="Times New Roman" w:eastAsia="Times New Roman" w:hAnsi="Times New Roman" w:cs="Times New Roman"/>
        </w:rPr>
        <w:t xml:space="preserve"> стандарт</w:t>
      </w:r>
      <w:r w:rsidR="00EE69CF" w:rsidRPr="00290691">
        <w:rPr>
          <w:rFonts w:ascii="Times New Roman" w:eastAsia="Times New Roman" w:hAnsi="Times New Roman" w:cs="Times New Roman"/>
        </w:rPr>
        <w:t>а</w:t>
      </w:r>
      <w:r w:rsidRPr="00290691">
        <w:rPr>
          <w:rFonts w:ascii="Times New Roman" w:eastAsia="Times New Roman" w:hAnsi="Times New Roman" w:cs="Times New Roman"/>
        </w:rPr>
        <w:t>м</w:t>
      </w:r>
      <w:r w:rsidR="00EE69CF" w:rsidRPr="00290691">
        <w:rPr>
          <w:rFonts w:ascii="Times New Roman" w:eastAsia="Times New Roman" w:hAnsi="Times New Roman" w:cs="Times New Roman"/>
        </w:rPr>
        <w:t>и</w:t>
      </w:r>
      <w:r w:rsidRPr="00290691">
        <w:rPr>
          <w:rFonts w:ascii="Times New Roman" w:eastAsia="Times New Roman" w:hAnsi="Times New Roman" w:cs="Times New Roman"/>
        </w:rPr>
        <w:t xml:space="preserve"> МГУ по направлени</w:t>
      </w:r>
      <w:r w:rsidR="00EE69CF" w:rsidRPr="00290691">
        <w:rPr>
          <w:rFonts w:ascii="Times New Roman" w:eastAsia="Times New Roman" w:hAnsi="Times New Roman" w:cs="Times New Roman"/>
        </w:rPr>
        <w:t>ям</w:t>
      </w:r>
      <w:r w:rsidRPr="00290691">
        <w:rPr>
          <w:rFonts w:ascii="Times New Roman" w:eastAsia="Times New Roman" w:hAnsi="Times New Roman" w:cs="Times New Roman"/>
        </w:rPr>
        <w:t xml:space="preserve"> подготовки </w:t>
      </w:r>
      <w:r w:rsidR="00EE69CF" w:rsidRPr="00290691">
        <w:rPr>
          <w:rStyle w:val="2"/>
          <w:b w:val="0"/>
          <w:bCs w:val="0"/>
          <w:sz w:val="24"/>
          <w:szCs w:val="24"/>
        </w:rPr>
        <w:t>«Почвоведение и «Экология и природопользование»</w:t>
      </w:r>
      <w:r w:rsidR="00EE69CF" w:rsidRPr="00290691">
        <w:rPr>
          <w:rFonts w:ascii="Times New Roman" w:eastAsia="Times New Roman" w:hAnsi="Times New Roman" w:cs="Times New Roman"/>
        </w:rPr>
        <w:t xml:space="preserve"> </w:t>
      </w:r>
      <w:r w:rsidRPr="00290691">
        <w:rPr>
          <w:rFonts w:ascii="Times New Roman" w:eastAsia="Times New Roman" w:hAnsi="Times New Roman" w:cs="Times New Roman"/>
        </w:rPr>
        <w:t xml:space="preserve">к видам ГИА по программе </w:t>
      </w:r>
      <w:proofErr w:type="spellStart"/>
      <w:r w:rsidRPr="00290691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290691">
        <w:rPr>
          <w:rFonts w:ascii="Times New Roman" w:eastAsia="Times New Roman" w:hAnsi="Times New Roman" w:cs="Times New Roman"/>
        </w:rPr>
        <w:t xml:space="preserve"> и программе магистратуры относятся:</w:t>
      </w:r>
    </w:p>
    <w:p w:rsidR="00B13BFB" w:rsidRPr="00290691" w:rsidRDefault="00EE69CF" w:rsidP="0079213B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 xml:space="preserve">- </w:t>
      </w:r>
      <w:r w:rsidR="00B13BFB" w:rsidRPr="00290691">
        <w:rPr>
          <w:rFonts w:ascii="Times New Roman" w:eastAsia="Times New Roman" w:hAnsi="Times New Roman" w:cs="Times New Roman"/>
        </w:rPr>
        <w:t xml:space="preserve">государственный экзамен по </w:t>
      </w:r>
      <w:r w:rsidRPr="00290691">
        <w:rPr>
          <w:rFonts w:ascii="Times New Roman" w:eastAsia="Times New Roman" w:hAnsi="Times New Roman" w:cs="Times New Roman"/>
        </w:rPr>
        <w:t xml:space="preserve">соответствующему </w:t>
      </w:r>
      <w:r w:rsidR="00B13BFB" w:rsidRPr="00290691">
        <w:rPr>
          <w:rFonts w:ascii="Times New Roman" w:eastAsia="Times New Roman" w:hAnsi="Times New Roman" w:cs="Times New Roman"/>
        </w:rPr>
        <w:t>направлени</w:t>
      </w:r>
      <w:r w:rsidRPr="00290691">
        <w:rPr>
          <w:rFonts w:ascii="Times New Roman" w:eastAsia="Times New Roman" w:hAnsi="Times New Roman" w:cs="Times New Roman"/>
        </w:rPr>
        <w:t>ю</w:t>
      </w:r>
      <w:r w:rsidR="00B13BFB" w:rsidRPr="00290691">
        <w:rPr>
          <w:rFonts w:ascii="Times New Roman" w:eastAsia="Times New Roman" w:hAnsi="Times New Roman" w:cs="Times New Roman"/>
        </w:rPr>
        <w:t xml:space="preserve"> подготовки</w:t>
      </w:r>
      <w:r w:rsidRPr="00290691">
        <w:rPr>
          <w:rFonts w:ascii="Times New Roman" w:eastAsia="Times New Roman" w:hAnsi="Times New Roman" w:cs="Times New Roman"/>
        </w:rPr>
        <w:t>,</w:t>
      </w:r>
      <w:r w:rsidR="00B13BFB" w:rsidRPr="00290691">
        <w:rPr>
          <w:rFonts w:ascii="Times New Roman" w:eastAsia="Times New Roman" w:hAnsi="Times New Roman" w:cs="Times New Roman"/>
        </w:rPr>
        <w:t xml:space="preserve"> </w:t>
      </w:r>
    </w:p>
    <w:p w:rsidR="00B13BFB" w:rsidRPr="00290691" w:rsidRDefault="00EE69CF" w:rsidP="0079213B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 xml:space="preserve">- </w:t>
      </w:r>
      <w:r w:rsidR="00B13BFB" w:rsidRPr="00290691">
        <w:rPr>
          <w:rFonts w:ascii="Times New Roman" w:eastAsia="Times New Roman" w:hAnsi="Times New Roman" w:cs="Times New Roman"/>
        </w:rPr>
        <w:t>защита выпускной квалификационной работы (далее ВКР).</w:t>
      </w:r>
    </w:p>
    <w:p w:rsidR="00067D95" w:rsidRPr="00290691" w:rsidRDefault="00067D95" w:rsidP="00067D95">
      <w:pPr>
        <w:widowControl/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>К государственной итоговой аттестации  распоряжением декана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программе.</w:t>
      </w:r>
    </w:p>
    <w:p w:rsidR="00B13BFB" w:rsidRPr="00290691" w:rsidRDefault="00067D95" w:rsidP="00067D95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 xml:space="preserve">В случае возникновения обстоятельств, препятствующих прохождению испытания (плохого самочувствия или иных уважительных причин), вопрос о допуске обучающегося к прохождению испытаний решается комиссией. При </w:t>
      </w:r>
      <w:proofErr w:type="spellStart"/>
      <w:r w:rsidRPr="00290691">
        <w:rPr>
          <w:rFonts w:ascii="Times New Roman" w:eastAsia="Times New Roman" w:hAnsi="Times New Roman" w:cs="Times New Roman"/>
        </w:rPr>
        <w:t>недопуске</w:t>
      </w:r>
      <w:proofErr w:type="spellEnd"/>
      <w:r w:rsidRPr="00290691">
        <w:rPr>
          <w:rFonts w:ascii="Times New Roman" w:eastAsia="Times New Roman" w:hAnsi="Times New Roman" w:cs="Times New Roman"/>
        </w:rPr>
        <w:t xml:space="preserve"> к испытанию обучающемуся разъясняют порядок документального </w:t>
      </w:r>
      <w:proofErr w:type="gramStart"/>
      <w:r w:rsidRPr="00290691">
        <w:rPr>
          <w:rFonts w:ascii="Times New Roman" w:eastAsia="Times New Roman" w:hAnsi="Times New Roman" w:cs="Times New Roman"/>
        </w:rPr>
        <w:t>подтверждения уважительности причины пропуска государственного аттестационного испытания</w:t>
      </w:r>
      <w:proofErr w:type="gramEnd"/>
      <w:r w:rsidRPr="00290691">
        <w:rPr>
          <w:rFonts w:ascii="Times New Roman" w:eastAsia="Times New Roman" w:hAnsi="Times New Roman" w:cs="Times New Roman"/>
        </w:rPr>
        <w:t xml:space="preserve">. </w:t>
      </w:r>
    </w:p>
    <w:p w:rsidR="00F87DA7" w:rsidRPr="00290691" w:rsidRDefault="00F87DA7" w:rsidP="0079213B">
      <w:pPr>
        <w:spacing w:line="360" w:lineRule="auto"/>
        <w:rPr>
          <w:rStyle w:val="2"/>
          <w:b w:val="0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</w:p>
    <w:p w:rsidR="00B027CB" w:rsidRPr="00290691" w:rsidRDefault="00290691" w:rsidP="006D77C4">
      <w:pPr>
        <w:spacing w:line="360" w:lineRule="auto"/>
        <w:jc w:val="center"/>
        <w:rPr>
          <w:rStyle w:val="2"/>
          <w:bCs w:val="0"/>
          <w:sz w:val="24"/>
          <w:szCs w:val="24"/>
        </w:rPr>
      </w:pPr>
      <w:r>
        <w:rPr>
          <w:rStyle w:val="2"/>
          <w:bCs w:val="0"/>
          <w:sz w:val="24"/>
          <w:szCs w:val="24"/>
        </w:rPr>
        <w:lastRenderedPageBreak/>
        <w:t>ПОЛОЖЕНИЕ О ГОСУДАРСТВЕННОМ ЭКЗАМЕНЕ</w:t>
      </w:r>
    </w:p>
    <w:p w:rsidR="00F87DA7" w:rsidRPr="00290691" w:rsidRDefault="00FB4A42" w:rsidP="006D77C4">
      <w:pPr>
        <w:spacing w:line="360" w:lineRule="auto"/>
        <w:jc w:val="center"/>
        <w:rPr>
          <w:rStyle w:val="4"/>
          <w:sz w:val="24"/>
          <w:szCs w:val="24"/>
        </w:rPr>
      </w:pPr>
      <w:r w:rsidRPr="00290691">
        <w:rPr>
          <w:rStyle w:val="2"/>
          <w:bCs w:val="0"/>
          <w:sz w:val="24"/>
          <w:szCs w:val="24"/>
        </w:rPr>
        <w:t xml:space="preserve"> </w:t>
      </w:r>
    </w:p>
    <w:p w:rsidR="00F87DA7" w:rsidRPr="00290691" w:rsidRDefault="00F87DA7" w:rsidP="007552AF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290691">
        <w:rPr>
          <w:rFonts w:ascii="Times New Roman" w:hAnsi="Times New Roman" w:cs="Times New Roman"/>
          <w:b/>
        </w:rPr>
        <w:t>Цель и задачи государственного экзамена</w:t>
      </w:r>
    </w:p>
    <w:p w:rsidR="00F87DA7" w:rsidRPr="00290691" w:rsidRDefault="00F87DA7" w:rsidP="006D77C4">
      <w:pPr>
        <w:spacing w:line="360" w:lineRule="auto"/>
        <w:rPr>
          <w:rFonts w:ascii="Times New Roman" w:hAnsi="Times New Roman" w:cs="Times New Roman"/>
        </w:rPr>
      </w:pPr>
      <w:r w:rsidRPr="00290691">
        <w:rPr>
          <w:rFonts w:ascii="Times New Roman" w:hAnsi="Times New Roman" w:cs="Times New Roman"/>
        </w:rPr>
        <w:tab/>
      </w:r>
      <w:r w:rsidRPr="00290691">
        <w:rPr>
          <w:rStyle w:val="3"/>
          <w:sz w:val="24"/>
          <w:szCs w:val="24"/>
        </w:rPr>
        <w:t>Государственный экзамен</w:t>
      </w:r>
      <w:r w:rsidR="00331D21" w:rsidRPr="00290691">
        <w:rPr>
          <w:rStyle w:val="3"/>
          <w:sz w:val="24"/>
          <w:szCs w:val="24"/>
        </w:rPr>
        <w:t>,</w:t>
      </w:r>
      <w:r w:rsidRPr="00290691">
        <w:rPr>
          <w:rStyle w:val="3"/>
          <w:sz w:val="24"/>
          <w:szCs w:val="24"/>
        </w:rPr>
        <w:t xml:space="preserve"> наряду с выпускной квалификационной работой бакалавра и магистр</w:t>
      </w:r>
      <w:r w:rsidR="00E00327" w:rsidRPr="00290691">
        <w:rPr>
          <w:rStyle w:val="3"/>
          <w:sz w:val="24"/>
          <w:szCs w:val="24"/>
        </w:rPr>
        <w:t>а</w:t>
      </w:r>
      <w:r w:rsidR="00331D21" w:rsidRPr="00290691">
        <w:rPr>
          <w:rStyle w:val="3"/>
          <w:sz w:val="24"/>
          <w:szCs w:val="24"/>
        </w:rPr>
        <w:t>,</w:t>
      </w:r>
      <w:r w:rsidRPr="00290691">
        <w:rPr>
          <w:rStyle w:val="3"/>
          <w:sz w:val="24"/>
          <w:szCs w:val="24"/>
        </w:rPr>
        <w:t xml:space="preserve"> является обязательным компонентом государственной итоговой аттестации лиц, завершающих освоение образовательных</w:t>
      </w:r>
      <w:r w:rsidRPr="00290691">
        <w:rPr>
          <w:rStyle w:val="3"/>
          <w:sz w:val="24"/>
          <w:szCs w:val="24"/>
        </w:rPr>
        <w:tab/>
        <w:t>программ основных уровней высшего образования:</w:t>
      </w:r>
    </w:p>
    <w:p w:rsidR="00F87DA7" w:rsidRPr="00290691" w:rsidRDefault="00F87DA7" w:rsidP="006D77C4">
      <w:pPr>
        <w:spacing w:line="360" w:lineRule="auto"/>
        <w:rPr>
          <w:rFonts w:ascii="Times New Roman" w:hAnsi="Times New Roman" w:cs="Times New Roman"/>
        </w:rPr>
      </w:pPr>
      <w:proofErr w:type="spellStart"/>
      <w:r w:rsidRPr="00290691">
        <w:rPr>
          <w:rStyle w:val="3"/>
          <w:sz w:val="24"/>
          <w:szCs w:val="24"/>
        </w:rPr>
        <w:t>бакалавриата</w:t>
      </w:r>
      <w:proofErr w:type="spellEnd"/>
      <w:r w:rsidRPr="00290691">
        <w:rPr>
          <w:rStyle w:val="3"/>
          <w:sz w:val="24"/>
          <w:szCs w:val="24"/>
        </w:rPr>
        <w:t xml:space="preserve"> и магистратуры.</w:t>
      </w:r>
    </w:p>
    <w:p w:rsidR="00F87DA7" w:rsidRPr="00290691" w:rsidRDefault="00F87DA7" w:rsidP="00D47EE3">
      <w:pPr>
        <w:spacing w:line="360" w:lineRule="auto"/>
        <w:ind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 xml:space="preserve">Государственный экзамен является первым этапом проведения </w:t>
      </w:r>
      <w:r w:rsidR="00E00327" w:rsidRPr="00290691">
        <w:rPr>
          <w:rStyle w:val="3"/>
          <w:sz w:val="24"/>
          <w:szCs w:val="24"/>
        </w:rPr>
        <w:t>г</w:t>
      </w:r>
      <w:r w:rsidRPr="00290691">
        <w:rPr>
          <w:rStyle w:val="3"/>
          <w:sz w:val="24"/>
          <w:szCs w:val="24"/>
        </w:rPr>
        <w:t>осударственных аттестационных испытаний</w:t>
      </w:r>
      <w:r w:rsidR="00D47EE3" w:rsidRPr="00290691">
        <w:rPr>
          <w:rStyle w:val="3"/>
          <w:sz w:val="24"/>
          <w:szCs w:val="24"/>
        </w:rPr>
        <w:t xml:space="preserve">. </w:t>
      </w:r>
      <w:proofErr w:type="gramStart"/>
      <w:r w:rsidRPr="00290691">
        <w:rPr>
          <w:rStyle w:val="3"/>
          <w:sz w:val="24"/>
          <w:szCs w:val="24"/>
        </w:rPr>
        <w:t>Так как целью государственного экзамена является установление степени профессиональной готовности выпускника к использованию теоретических знаний, практических навыков и умений для решения профессиональных задач на требуемом ОС МГУ уровне, программа государственного экзамена составл</w:t>
      </w:r>
      <w:r w:rsidR="00D47EE3" w:rsidRPr="00290691">
        <w:rPr>
          <w:rStyle w:val="3"/>
          <w:sz w:val="24"/>
          <w:szCs w:val="24"/>
        </w:rPr>
        <w:t>яется</w:t>
      </w:r>
      <w:r w:rsidRPr="00290691">
        <w:rPr>
          <w:rStyle w:val="3"/>
          <w:sz w:val="24"/>
          <w:szCs w:val="24"/>
        </w:rPr>
        <w:t xml:space="preserve"> на базе учебно-методических комплексов учебных дисциплин по направлени</w:t>
      </w:r>
      <w:r w:rsidR="00E00327" w:rsidRPr="00290691">
        <w:rPr>
          <w:rStyle w:val="3"/>
          <w:sz w:val="24"/>
          <w:szCs w:val="24"/>
        </w:rPr>
        <w:t>ям</w:t>
      </w:r>
      <w:r w:rsidRPr="00290691">
        <w:rPr>
          <w:rStyle w:val="3"/>
          <w:sz w:val="24"/>
          <w:szCs w:val="24"/>
        </w:rPr>
        <w:t xml:space="preserve"> подготовки бакалавров </w:t>
      </w:r>
      <w:r w:rsidR="00E00327" w:rsidRPr="00290691">
        <w:rPr>
          <w:rStyle w:val="3"/>
          <w:sz w:val="24"/>
          <w:szCs w:val="24"/>
        </w:rPr>
        <w:t>и</w:t>
      </w:r>
      <w:r w:rsidRPr="00290691">
        <w:rPr>
          <w:rStyle w:val="3"/>
          <w:sz w:val="24"/>
          <w:szCs w:val="24"/>
        </w:rPr>
        <w:t xml:space="preserve"> </w:t>
      </w:r>
      <w:r w:rsidR="00E00327" w:rsidRPr="00290691">
        <w:rPr>
          <w:rStyle w:val="3"/>
          <w:sz w:val="24"/>
          <w:szCs w:val="24"/>
        </w:rPr>
        <w:t>магистров «Почвоведение» и «Экология и природопользование»</w:t>
      </w:r>
      <w:r w:rsidRPr="00290691">
        <w:rPr>
          <w:rStyle w:val="3"/>
          <w:sz w:val="24"/>
          <w:szCs w:val="24"/>
        </w:rPr>
        <w:t>.</w:t>
      </w:r>
      <w:proofErr w:type="gramEnd"/>
    </w:p>
    <w:p w:rsidR="007B5C3D" w:rsidRPr="00290691" w:rsidRDefault="007B5C3D" w:rsidP="00E00327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87DA7" w:rsidRPr="00290691" w:rsidRDefault="00F87DA7" w:rsidP="00E00327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290691">
        <w:rPr>
          <w:rStyle w:val="41pt"/>
          <w:b/>
          <w:sz w:val="24"/>
          <w:szCs w:val="24"/>
        </w:rPr>
        <w:t>Процедура проведения государственного экзамена</w:t>
      </w:r>
    </w:p>
    <w:p w:rsidR="00F87DA7" w:rsidRPr="00290691" w:rsidRDefault="00F87DA7" w:rsidP="00E00327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Итоговый государственный экзамен проводится в форме комплексного государственного экзамена по нескольким </w:t>
      </w:r>
      <w:proofErr w:type="spellStart"/>
      <w:r w:rsidRPr="00290691">
        <w:rPr>
          <w:rStyle w:val="3"/>
          <w:sz w:val="24"/>
          <w:szCs w:val="24"/>
        </w:rPr>
        <w:t>общепрофессиональным</w:t>
      </w:r>
      <w:proofErr w:type="spellEnd"/>
      <w:r w:rsidRPr="00290691">
        <w:rPr>
          <w:rStyle w:val="3"/>
          <w:sz w:val="24"/>
          <w:szCs w:val="24"/>
        </w:rPr>
        <w:t xml:space="preserve"> и специальным дисциплинам. Конкретный перечень дисциплин, по которым проводится государственный экзамен, устанавливается </w:t>
      </w:r>
      <w:r w:rsidR="00331D21" w:rsidRPr="00290691">
        <w:rPr>
          <w:rStyle w:val="3"/>
          <w:sz w:val="24"/>
          <w:szCs w:val="24"/>
        </w:rPr>
        <w:t xml:space="preserve">Учебно-методической комиссией совместно с </w:t>
      </w:r>
      <w:r w:rsidRPr="00290691">
        <w:rPr>
          <w:rStyle w:val="3"/>
          <w:sz w:val="24"/>
          <w:szCs w:val="24"/>
        </w:rPr>
        <w:t>выпускающими кафедрами факультета по</w:t>
      </w:r>
      <w:r w:rsidR="00E00327" w:rsidRPr="00290691">
        <w:rPr>
          <w:rStyle w:val="3"/>
          <w:sz w:val="24"/>
          <w:szCs w:val="24"/>
        </w:rPr>
        <w:t>чвоведения</w:t>
      </w:r>
      <w:r w:rsidRPr="00290691">
        <w:rPr>
          <w:rStyle w:val="3"/>
          <w:sz w:val="24"/>
          <w:szCs w:val="24"/>
        </w:rPr>
        <w:t xml:space="preserve"> МГУ, реализующими образовательную программу подготовки бакалавров и магистров по направлению </w:t>
      </w:r>
      <w:r w:rsidR="00E00327" w:rsidRPr="00290691">
        <w:rPr>
          <w:rStyle w:val="3"/>
          <w:sz w:val="24"/>
          <w:szCs w:val="24"/>
        </w:rPr>
        <w:t>подготовки «Почвоведение» и направлению подготовки «Экология и природопользование»</w:t>
      </w:r>
      <w:r w:rsidRPr="00290691">
        <w:rPr>
          <w:rStyle w:val="3"/>
          <w:sz w:val="24"/>
          <w:szCs w:val="24"/>
        </w:rPr>
        <w:t>.</w:t>
      </w:r>
    </w:p>
    <w:p w:rsidR="00F87DA7" w:rsidRPr="00290691" w:rsidRDefault="00F87DA7" w:rsidP="00E00327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К государственному экзамену допускаются лица, завершившие в полном объеме освоение основной образовательной программы согласно утвержденным учебным планам. </w:t>
      </w:r>
    </w:p>
    <w:p w:rsidR="00F87DA7" w:rsidRPr="00290691" w:rsidRDefault="00F87DA7" w:rsidP="00E00327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График и расписания работы экзаменационных комиссий по приему государственных экзаменов составляется на основе календарных сроков</w:t>
      </w:r>
    </w:p>
    <w:p w:rsidR="00F87DA7" w:rsidRPr="00290691" w:rsidRDefault="00F87DA7" w:rsidP="006D77C4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проведения итоговой аттестации, </w:t>
      </w:r>
      <w:proofErr w:type="gramStart"/>
      <w:r w:rsidRPr="00290691">
        <w:rPr>
          <w:rStyle w:val="3"/>
          <w:sz w:val="24"/>
          <w:szCs w:val="24"/>
        </w:rPr>
        <w:t>предусмотренных</w:t>
      </w:r>
      <w:proofErr w:type="gramEnd"/>
      <w:r w:rsidRPr="00290691">
        <w:rPr>
          <w:rStyle w:val="3"/>
          <w:sz w:val="24"/>
          <w:szCs w:val="24"/>
        </w:rPr>
        <w:t xml:space="preserve"> учебны</w:t>
      </w:r>
      <w:r w:rsidR="00F365C5" w:rsidRPr="00290691">
        <w:rPr>
          <w:rStyle w:val="3"/>
          <w:sz w:val="24"/>
          <w:szCs w:val="24"/>
        </w:rPr>
        <w:t>ми</w:t>
      </w:r>
      <w:r w:rsidRPr="00290691">
        <w:rPr>
          <w:rStyle w:val="3"/>
          <w:sz w:val="24"/>
          <w:szCs w:val="24"/>
        </w:rPr>
        <w:t xml:space="preserve"> плана</w:t>
      </w:r>
      <w:r w:rsidR="00F365C5" w:rsidRPr="00290691">
        <w:rPr>
          <w:rStyle w:val="3"/>
          <w:sz w:val="24"/>
          <w:szCs w:val="24"/>
        </w:rPr>
        <w:t>ми</w:t>
      </w:r>
      <w:r w:rsidR="00E00327" w:rsidRPr="00290691">
        <w:rPr>
          <w:rStyle w:val="3"/>
          <w:sz w:val="24"/>
          <w:szCs w:val="24"/>
        </w:rPr>
        <w:t>.</w:t>
      </w:r>
    </w:p>
    <w:p w:rsidR="00F87DA7" w:rsidRPr="00290691" w:rsidRDefault="00F87DA7" w:rsidP="006D77C4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Затраты времени на подготовку и проведение государственного экзамена определяются учебным планом направления подготовки </w:t>
      </w:r>
      <w:proofErr w:type="gramStart"/>
      <w:r w:rsidRPr="00290691">
        <w:rPr>
          <w:rStyle w:val="3"/>
          <w:sz w:val="24"/>
          <w:szCs w:val="24"/>
        </w:rPr>
        <w:t>обучающихся</w:t>
      </w:r>
      <w:proofErr w:type="gramEnd"/>
      <w:r w:rsidRPr="00290691">
        <w:rPr>
          <w:rStyle w:val="3"/>
          <w:sz w:val="24"/>
          <w:szCs w:val="24"/>
        </w:rPr>
        <w:t>.</w:t>
      </w:r>
    </w:p>
    <w:p w:rsidR="00F365C5" w:rsidRPr="00290691" w:rsidRDefault="00F87DA7" w:rsidP="00051BA0">
      <w:pPr>
        <w:spacing w:line="360" w:lineRule="auto"/>
        <w:ind w:firstLine="72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Государственный экзамен проводится по программам направлен</w:t>
      </w:r>
      <w:r w:rsidR="00331D21" w:rsidRPr="00290691">
        <w:rPr>
          <w:rStyle w:val="3"/>
          <w:sz w:val="24"/>
          <w:szCs w:val="24"/>
        </w:rPr>
        <w:t>ия подготовки «Почвоведение» и «Экология и природопользование» и программам направлен</w:t>
      </w:r>
      <w:r w:rsidRPr="00290691">
        <w:rPr>
          <w:rStyle w:val="3"/>
          <w:sz w:val="24"/>
          <w:szCs w:val="24"/>
        </w:rPr>
        <w:t>ностей (профилей), утвержденным в рамках основной образовательной программы по направлениям подготовки.</w:t>
      </w:r>
      <w:r w:rsidR="006E0280" w:rsidRPr="00290691">
        <w:rPr>
          <w:rStyle w:val="3"/>
          <w:sz w:val="24"/>
          <w:szCs w:val="24"/>
        </w:rPr>
        <w:t xml:space="preserve"> </w:t>
      </w:r>
    </w:p>
    <w:p w:rsidR="00F87DA7" w:rsidRPr="00290691" w:rsidRDefault="00F87DA7" w:rsidP="00051BA0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Программа государственного экзамена должна быть обязательным элементом </w:t>
      </w:r>
      <w:r w:rsidRPr="00290691">
        <w:rPr>
          <w:rStyle w:val="3"/>
          <w:sz w:val="24"/>
          <w:szCs w:val="24"/>
        </w:rPr>
        <w:lastRenderedPageBreak/>
        <w:t>организации и проведения итоговой аттестации выпускника, отображающим: состав экзамена, форму экзамена, требования к структуре и содержанию экзаменационных вопросов, перечень источников и литературы, рекомендуемых для подготовки к экзамену, критерии оценки устных ответов экзаменуемого.</w:t>
      </w:r>
    </w:p>
    <w:p w:rsidR="005F6095" w:rsidRPr="00290691" w:rsidRDefault="00F87DA7" w:rsidP="005F609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Программа государственного экзамена разрабатывается </w:t>
      </w:r>
      <w:r w:rsidR="009F32F7" w:rsidRPr="00290691">
        <w:rPr>
          <w:rStyle w:val="3"/>
          <w:sz w:val="24"/>
          <w:szCs w:val="24"/>
        </w:rPr>
        <w:t xml:space="preserve">учебно-методической комиссией факультета и </w:t>
      </w:r>
      <w:r w:rsidRPr="00290691">
        <w:rPr>
          <w:rStyle w:val="3"/>
          <w:sz w:val="24"/>
          <w:szCs w:val="24"/>
        </w:rPr>
        <w:t>структурным подразделением (выпускающей кафедрой), ответственн</w:t>
      </w:r>
      <w:r w:rsidR="009F32F7" w:rsidRPr="00290691">
        <w:rPr>
          <w:rStyle w:val="3"/>
          <w:sz w:val="24"/>
          <w:szCs w:val="24"/>
        </w:rPr>
        <w:t>ым</w:t>
      </w:r>
      <w:r w:rsidRPr="00290691">
        <w:rPr>
          <w:rStyle w:val="3"/>
          <w:sz w:val="24"/>
          <w:szCs w:val="24"/>
        </w:rPr>
        <w:t xml:space="preserve"> за реализацию </w:t>
      </w:r>
      <w:r w:rsidR="009F32F7" w:rsidRPr="00290691">
        <w:rPr>
          <w:rStyle w:val="3"/>
          <w:sz w:val="24"/>
          <w:szCs w:val="24"/>
        </w:rPr>
        <w:t>на</w:t>
      </w:r>
      <w:r w:rsidRPr="00290691">
        <w:rPr>
          <w:rStyle w:val="3"/>
          <w:sz w:val="24"/>
          <w:szCs w:val="24"/>
        </w:rPr>
        <w:t>правленности (профиля).</w:t>
      </w:r>
      <w:r w:rsidR="009F32F7" w:rsidRPr="00290691">
        <w:rPr>
          <w:rStyle w:val="3"/>
          <w:sz w:val="24"/>
          <w:szCs w:val="24"/>
        </w:rPr>
        <w:t xml:space="preserve"> </w:t>
      </w:r>
      <w:r w:rsidR="005F6095" w:rsidRPr="00290691">
        <w:rPr>
          <w:rStyle w:val="3"/>
          <w:sz w:val="24"/>
          <w:szCs w:val="24"/>
        </w:rPr>
        <w:t xml:space="preserve">Программу государственного экзамена следует доводить до сведения выпускников не позднее, чем за 6 месяцев до проведения экзамена,  </w:t>
      </w:r>
      <w:r w:rsidR="005F6095" w:rsidRPr="00290691">
        <w:rPr>
          <w:rFonts w:ascii="Times New Roman" w:eastAsia="Times New Roman" w:hAnsi="Times New Roman" w:cs="Times New Roman"/>
        </w:rPr>
        <w:t xml:space="preserve">разместив на официальном сайте факультета почвоведения </w:t>
      </w:r>
      <w:hyperlink r:id="rId8" w:history="1">
        <w:r w:rsidR="005F6095" w:rsidRPr="00290691">
          <w:rPr>
            <w:rStyle w:val="a3"/>
            <w:rFonts w:ascii="Times New Roman" w:eastAsia="Times New Roman" w:hAnsi="Times New Roman" w:cs="Times New Roman"/>
            <w:lang w:val="en-US" w:eastAsia="en-US"/>
          </w:rPr>
          <w:t>http</w:t>
        </w:r>
        <w:r w:rsidR="005F6095" w:rsidRPr="00290691">
          <w:rPr>
            <w:rStyle w:val="a3"/>
            <w:rFonts w:ascii="Times New Roman" w:eastAsia="Times New Roman" w:hAnsi="Times New Roman" w:cs="Times New Roman"/>
            <w:lang w:eastAsia="en-US"/>
          </w:rPr>
          <w:t>://</w:t>
        </w:r>
        <w:r w:rsidR="005F6095" w:rsidRPr="00290691">
          <w:rPr>
            <w:rStyle w:val="a3"/>
            <w:rFonts w:ascii="Times New Roman" w:eastAsia="Times New Roman" w:hAnsi="Times New Roman" w:cs="Times New Roman"/>
            <w:lang w:val="en-US" w:eastAsia="en-US"/>
          </w:rPr>
          <w:t>soil</w:t>
        </w:r>
        <w:r w:rsidR="005F6095" w:rsidRPr="00290691">
          <w:rPr>
            <w:rStyle w:val="a3"/>
            <w:rFonts w:ascii="Times New Roman" w:eastAsia="Times New Roman" w:hAnsi="Times New Roman" w:cs="Times New Roman"/>
            <w:lang w:eastAsia="en-US"/>
          </w:rPr>
          <w:t>.</w:t>
        </w:r>
        <w:proofErr w:type="spellStart"/>
        <w:r w:rsidR="005F6095" w:rsidRPr="00290691">
          <w:rPr>
            <w:rStyle w:val="a3"/>
            <w:rFonts w:ascii="Times New Roman" w:eastAsia="Times New Roman" w:hAnsi="Times New Roman" w:cs="Times New Roman"/>
            <w:lang w:val="en-US" w:eastAsia="en-US"/>
          </w:rPr>
          <w:t>msu</w:t>
        </w:r>
        <w:proofErr w:type="spellEnd"/>
        <w:r w:rsidR="005F6095" w:rsidRPr="00290691">
          <w:rPr>
            <w:rStyle w:val="a3"/>
            <w:rFonts w:ascii="Times New Roman" w:eastAsia="Times New Roman" w:hAnsi="Times New Roman" w:cs="Times New Roman"/>
            <w:lang w:eastAsia="en-US"/>
          </w:rPr>
          <w:t>.</w:t>
        </w:r>
        <w:proofErr w:type="spellStart"/>
        <w:r w:rsidR="005F6095" w:rsidRPr="00290691">
          <w:rPr>
            <w:rStyle w:val="a3"/>
            <w:rFonts w:ascii="Times New Roman" w:eastAsia="Times New Roman" w:hAnsi="Times New Roman" w:cs="Times New Roman"/>
            <w:lang w:val="en-US" w:eastAsia="en-US"/>
          </w:rPr>
          <w:t>ru</w:t>
        </w:r>
        <w:proofErr w:type="spellEnd"/>
        <w:r w:rsidR="005F6095" w:rsidRPr="00290691">
          <w:rPr>
            <w:rStyle w:val="a3"/>
            <w:rFonts w:ascii="Times New Roman" w:eastAsia="Times New Roman" w:hAnsi="Times New Roman" w:cs="Times New Roman"/>
            <w:lang w:eastAsia="en-US"/>
          </w:rPr>
          <w:t>/</w:t>
        </w:r>
      </w:hyperlink>
      <w:r w:rsidR="005F6095" w:rsidRPr="00290691">
        <w:rPr>
          <w:rFonts w:ascii="Times New Roman" w:eastAsia="Times New Roman" w:hAnsi="Times New Roman" w:cs="Times New Roman"/>
          <w:lang w:eastAsia="en-US"/>
        </w:rPr>
        <w:t>.</w:t>
      </w:r>
    </w:p>
    <w:p w:rsidR="00F87DA7" w:rsidRPr="00290691" w:rsidRDefault="009F32F7" w:rsidP="00F365C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Подготовка к государственному экзамену является самостоятельной работой </w:t>
      </w:r>
      <w:r w:rsidR="00B13BFB" w:rsidRPr="00290691">
        <w:rPr>
          <w:rStyle w:val="3"/>
          <w:sz w:val="24"/>
          <w:szCs w:val="24"/>
        </w:rPr>
        <w:t>выпускника</w:t>
      </w:r>
      <w:r w:rsidRPr="00290691">
        <w:rPr>
          <w:rStyle w:val="3"/>
          <w:sz w:val="24"/>
          <w:szCs w:val="24"/>
        </w:rPr>
        <w:t xml:space="preserve">, заключающейся </w:t>
      </w:r>
      <w:r w:rsidR="00F87DA7" w:rsidRPr="00290691">
        <w:rPr>
          <w:rStyle w:val="3"/>
          <w:sz w:val="24"/>
          <w:szCs w:val="24"/>
        </w:rPr>
        <w:t xml:space="preserve">как </w:t>
      </w:r>
      <w:r w:rsidR="005F6095" w:rsidRPr="00290691">
        <w:rPr>
          <w:rStyle w:val="3"/>
          <w:sz w:val="24"/>
          <w:szCs w:val="24"/>
        </w:rPr>
        <w:t xml:space="preserve">в систематизации большого массива </w:t>
      </w:r>
      <w:r w:rsidR="00F87DA7" w:rsidRPr="00290691">
        <w:rPr>
          <w:rStyle w:val="3"/>
          <w:sz w:val="24"/>
          <w:szCs w:val="24"/>
        </w:rPr>
        <w:t xml:space="preserve">пройденного </w:t>
      </w:r>
      <w:r w:rsidR="005F6095" w:rsidRPr="00290691">
        <w:rPr>
          <w:rStyle w:val="3"/>
          <w:sz w:val="24"/>
          <w:szCs w:val="24"/>
        </w:rPr>
        <w:t xml:space="preserve">теоретического </w:t>
      </w:r>
      <w:r w:rsidR="00F87DA7" w:rsidRPr="00290691">
        <w:rPr>
          <w:rStyle w:val="3"/>
          <w:sz w:val="24"/>
          <w:szCs w:val="24"/>
        </w:rPr>
        <w:t>материала</w:t>
      </w:r>
      <w:r w:rsidR="005F6095" w:rsidRPr="00290691">
        <w:rPr>
          <w:rStyle w:val="3"/>
          <w:sz w:val="24"/>
          <w:szCs w:val="24"/>
        </w:rPr>
        <w:t>, так</w:t>
      </w:r>
      <w:r w:rsidRPr="00290691">
        <w:rPr>
          <w:rStyle w:val="3"/>
          <w:sz w:val="24"/>
          <w:szCs w:val="24"/>
        </w:rPr>
        <w:t xml:space="preserve"> </w:t>
      </w:r>
      <w:r w:rsidR="00F87DA7" w:rsidRPr="00290691">
        <w:rPr>
          <w:rStyle w:val="3"/>
          <w:sz w:val="24"/>
          <w:szCs w:val="24"/>
        </w:rPr>
        <w:t>и практического опыта работы в период прохождения практики.</w:t>
      </w:r>
      <w:r w:rsidRPr="00290691">
        <w:rPr>
          <w:rStyle w:val="3"/>
          <w:sz w:val="24"/>
          <w:szCs w:val="24"/>
        </w:rPr>
        <w:t xml:space="preserve"> </w:t>
      </w:r>
      <w:r w:rsidR="00F365C5" w:rsidRPr="00290691">
        <w:rPr>
          <w:rStyle w:val="3"/>
          <w:sz w:val="24"/>
          <w:szCs w:val="24"/>
        </w:rPr>
        <w:t xml:space="preserve">Подготовку к сдаче государственного экзамена следует начать с повторения вопросов и их осмысления на основе всего накопленного за годы обучения опыта. Особое внимание необходимо уделить подбору материала по рассматриваемой проблеме, иллюстрирующего реализацию практических задач. </w:t>
      </w:r>
    </w:p>
    <w:p w:rsidR="00F365C5" w:rsidRPr="00290691" w:rsidRDefault="00F365C5" w:rsidP="00F365C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Государственный экзамен проводится в устной форме в виде собеседования экзаменующегося с группой преподавателей и ведущих специалистов-представителей работодателей, входящих в государственную аттестационную комиссию (ГАК). Прием государственных экзаменов следует осуществлять при участии не менее двух третей состава ГАК, заседания комиссий ведет председатель. Присутствие посторонних лиц на государственных экзаменах допускается только с письменного разрешения декана факультета (заместителя декана по учебной работе).</w:t>
      </w:r>
    </w:p>
    <w:p w:rsidR="00F365C5" w:rsidRPr="00290691" w:rsidRDefault="00F365C5" w:rsidP="00F365C5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Сдача государственного экзамена проводится по экзаменационным билетам,  который может включаться одно или несколько комплексных заданий (вопросов). Билеты следует ежегодно обновлять и утверждать у декана (заместителя декана) факультета, на подпись которого ставится печать факультета. Содержание государственного экзамена не должно дублировать вопросы промежуточных и итоговых аттестаций (экзаменов). Требования к экзаменационным вопросам формулируются в программах государственного экзамена по направлениям подготовки.</w:t>
      </w:r>
    </w:p>
    <w:p w:rsidR="00F87DA7" w:rsidRPr="00290691" w:rsidRDefault="00F87DA7" w:rsidP="00B13BFB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Государственный экзамен проводится в устной форме по заранее подготовленным билетам. Каждый студент самостоятельно выбирает экзаменационный билет один раз посредством произвольного извлечения. Номер билета фиксируется секретарем Г</w:t>
      </w:r>
      <w:r w:rsidR="0032079F" w:rsidRPr="00290691">
        <w:rPr>
          <w:rStyle w:val="3"/>
          <w:sz w:val="24"/>
          <w:szCs w:val="24"/>
        </w:rPr>
        <w:t>А</w:t>
      </w:r>
      <w:r w:rsidRPr="00290691">
        <w:rPr>
          <w:rStyle w:val="3"/>
          <w:sz w:val="24"/>
          <w:szCs w:val="24"/>
        </w:rPr>
        <w:t>К в соответствующем протоколе.</w:t>
      </w:r>
    </w:p>
    <w:p w:rsidR="00F87DA7" w:rsidRPr="00290691" w:rsidRDefault="00F87DA7" w:rsidP="006D77C4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Особенности проведения экзамена, его длительность, время подготовки к ответу </w:t>
      </w:r>
      <w:r w:rsidRPr="00290691">
        <w:rPr>
          <w:rStyle w:val="3"/>
          <w:sz w:val="24"/>
          <w:szCs w:val="24"/>
        </w:rPr>
        <w:lastRenderedPageBreak/>
        <w:t>определяются характером и количеством вопросов (заданий), содержащихся в экзаменационном билете, и закрепляются программой государственного экзамена. Как правило, для подготовки к ответу обучающемуся рекомендуется отводить од</w:t>
      </w:r>
      <w:r w:rsidR="0032079F" w:rsidRPr="00290691">
        <w:rPr>
          <w:rStyle w:val="3"/>
          <w:sz w:val="24"/>
          <w:szCs w:val="24"/>
        </w:rPr>
        <w:t>и</w:t>
      </w:r>
      <w:r w:rsidRPr="00290691">
        <w:rPr>
          <w:rStyle w:val="3"/>
          <w:sz w:val="24"/>
          <w:szCs w:val="24"/>
        </w:rPr>
        <w:t>н академическ</w:t>
      </w:r>
      <w:r w:rsidR="0032079F" w:rsidRPr="00290691">
        <w:rPr>
          <w:rStyle w:val="3"/>
          <w:sz w:val="24"/>
          <w:szCs w:val="24"/>
        </w:rPr>
        <w:t>ий</w:t>
      </w:r>
      <w:r w:rsidRPr="00290691">
        <w:rPr>
          <w:rStyle w:val="3"/>
          <w:sz w:val="24"/>
          <w:szCs w:val="24"/>
        </w:rPr>
        <w:t xml:space="preserve"> час, продолжительность ответа на экзамене </w:t>
      </w:r>
      <w:r w:rsidR="00B13BFB" w:rsidRPr="00290691">
        <w:rPr>
          <w:rStyle w:val="3"/>
          <w:sz w:val="24"/>
          <w:szCs w:val="24"/>
        </w:rPr>
        <w:t xml:space="preserve">должна </w:t>
      </w:r>
      <w:r w:rsidRPr="00290691">
        <w:rPr>
          <w:rStyle w:val="3"/>
          <w:sz w:val="24"/>
          <w:szCs w:val="24"/>
        </w:rPr>
        <w:t>составля</w:t>
      </w:r>
      <w:r w:rsidR="00B13BFB" w:rsidRPr="00290691">
        <w:rPr>
          <w:rStyle w:val="3"/>
          <w:sz w:val="24"/>
          <w:szCs w:val="24"/>
        </w:rPr>
        <w:t>ть</w:t>
      </w:r>
      <w:r w:rsidRPr="00290691">
        <w:rPr>
          <w:rStyle w:val="3"/>
          <w:sz w:val="24"/>
          <w:szCs w:val="24"/>
        </w:rPr>
        <w:t xml:space="preserve"> </w:t>
      </w:r>
      <w:r w:rsidR="00B13BFB" w:rsidRPr="00290691">
        <w:rPr>
          <w:rStyle w:val="3"/>
          <w:sz w:val="24"/>
          <w:szCs w:val="24"/>
        </w:rPr>
        <w:t xml:space="preserve">не более </w:t>
      </w:r>
      <w:r w:rsidRPr="00290691">
        <w:rPr>
          <w:rStyle w:val="3"/>
          <w:sz w:val="24"/>
          <w:szCs w:val="24"/>
        </w:rPr>
        <w:t>0,5 академического часа.</w:t>
      </w:r>
    </w:p>
    <w:p w:rsidR="00F87DA7" w:rsidRPr="00290691" w:rsidRDefault="00F87DA7" w:rsidP="0032079F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При подготовке ответов на вопросы билета студенты могут делать краткие записи на представленных им листах. Письменные записи делаются в произвольной форме (развернутый план ответов, схемы, позволяющие иллюстрировать ответ, статистические данные и т.д.). Записи, сделанные при подготовке к ответу, формируют план ответа на вопросы билета и помогают логично раскрыть их содержание.</w:t>
      </w:r>
    </w:p>
    <w:p w:rsidR="00F87DA7" w:rsidRPr="00290691" w:rsidRDefault="00F87DA7" w:rsidP="0032079F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Во время проведения государственного экзамена выпускники могут пользоваться программой государственного экзамена, но не могут использовать научную, учебную и справочную литературу; им следует запретить пользоваться мобильными телефонами и любыми техническими средствами (если их наличие не предусмотрено программой государственного экзамена).</w:t>
      </w:r>
    </w:p>
    <w:p w:rsidR="00F87DA7" w:rsidRPr="00290691" w:rsidRDefault="00F87DA7" w:rsidP="0032079F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Экспертной оценке в процессе сдачи государственного экзамена подвергаются устные ответы экзаменуемого на вопросы экзаменационного билета и на дополнительные вопросы членов Г</w:t>
      </w:r>
      <w:r w:rsidR="0032079F" w:rsidRPr="00290691">
        <w:rPr>
          <w:rStyle w:val="3"/>
          <w:sz w:val="24"/>
          <w:szCs w:val="24"/>
        </w:rPr>
        <w:t>А</w:t>
      </w:r>
      <w:r w:rsidRPr="00290691">
        <w:rPr>
          <w:rStyle w:val="3"/>
          <w:sz w:val="24"/>
          <w:szCs w:val="24"/>
        </w:rPr>
        <w:t>К.</w:t>
      </w:r>
      <w:r w:rsidR="0032079F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После ответа экзаменующегося члены Г</w:t>
      </w:r>
      <w:r w:rsidR="0032079F" w:rsidRPr="00290691">
        <w:rPr>
          <w:rStyle w:val="3"/>
          <w:sz w:val="24"/>
          <w:szCs w:val="24"/>
        </w:rPr>
        <w:t>А</w:t>
      </w:r>
      <w:r w:rsidRPr="00290691">
        <w:rPr>
          <w:rStyle w:val="3"/>
          <w:sz w:val="24"/>
          <w:szCs w:val="24"/>
        </w:rPr>
        <w:t xml:space="preserve">К могут задать уточняющие, поясняющие и дополняющие вопросы, которые тесно связаны с основным содержание билета. По решению председателя государственной экзаменационной комиссии уточняющие вопросы могут задаваться и сразу после ответа выпускника по каждому вопросу билета. Если </w:t>
      </w:r>
      <w:r w:rsidR="0032079F" w:rsidRPr="00290691">
        <w:rPr>
          <w:rStyle w:val="3"/>
          <w:sz w:val="24"/>
          <w:szCs w:val="24"/>
        </w:rPr>
        <w:t>студент</w:t>
      </w:r>
      <w:r w:rsidRPr="00290691">
        <w:rPr>
          <w:rStyle w:val="3"/>
          <w:sz w:val="24"/>
          <w:szCs w:val="24"/>
        </w:rPr>
        <w:t xml:space="preserve"> затрудняется ответить на </w:t>
      </w:r>
      <w:proofErr w:type="gramStart"/>
      <w:r w:rsidRPr="00290691">
        <w:rPr>
          <w:rStyle w:val="3"/>
          <w:sz w:val="24"/>
          <w:szCs w:val="24"/>
        </w:rPr>
        <w:t>уточняющие</w:t>
      </w:r>
      <w:proofErr w:type="gramEnd"/>
      <w:r w:rsidRPr="00290691">
        <w:rPr>
          <w:rStyle w:val="3"/>
          <w:sz w:val="24"/>
          <w:szCs w:val="24"/>
        </w:rPr>
        <w:t xml:space="preserve"> но билету вопросы, члены комиссии могут задавать дополнительные вопросы в рамках программы итогового государственного экзамена.</w:t>
      </w:r>
    </w:p>
    <w:p w:rsidR="001363C6" w:rsidRPr="00290691" w:rsidRDefault="00F87DA7" w:rsidP="001363C6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Результаты сдачи государственного экзамена обсуждаются </w:t>
      </w:r>
      <w:r w:rsidR="0032079F" w:rsidRPr="00290691">
        <w:rPr>
          <w:rStyle w:val="3"/>
          <w:sz w:val="24"/>
          <w:szCs w:val="24"/>
        </w:rPr>
        <w:t xml:space="preserve">членами комиссии </w:t>
      </w:r>
      <w:r w:rsidRPr="00290691">
        <w:rPr>
          <w:rStyle w:val="3"/>
          <w:sz w:val="24"/>
          <w:szCs w:val="24"/>
        </w:rPr>
        <w:t>на закрытом заседании, на котором формируется общая оценка уровня теоретических и практических знаний выпускников, выделяются наиболее грамотные и компетентные ответы. Результаты сдачи экзамена определяются дифференцировано оценками «отлично», «хорошо», «удовлетворительно», «неудовлетворительно» и объявляются председателем Г</w:t>
      </w:r>
      <w:r w:rsidR="0032079F" w:rsidRPr="00290691">
        <w:rPr>
          <w:rStyle w:val="3"/>
          <w:sz w:val="24"/>
          <w:szCs w:val="24"/>
        </w:rPr>
        <w:t>А</w:t>
      </w:r>
      <w:r w:rsidRPr="00290691">
        <w:rPr>
          <w:rStyle w:val="3"/>
          <w:sz w:val="24"/>
          <w:szCs w:val="24"/>
        </w:rPr>
        <w:t>К в день сдачи экзамена после оформления протоколов работы и проставления оценок каждому студенту-выпускнику в зачетной книжке.</w:t>
      </w:r>
      <w:r w:rsidR="00D96353" w:rsidRPr="00290691">
        <w:rPr>
          <w:rStyle w:val="3"/>
          <w:sz w:val="24"/>
          <w:szCs w:val="24"/>
        </w:rPr>
        <w:t xml:space="preserve"> </w:t>
      </w:r>
    </w:p>
    <w:p w:rsidR="00F87DA7" w:rsidRPr="00290691" w:rsidRDefault="00F87DA7" w:rsidP="00D96353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В случае устного заявления экзаменующегося о несогласии с выставленной ему оценкой с ним проводится собеседование в присутствии комиссии с целью разъяснения выпускнику оценки качества его ответов и обоснования итоговой оценки знаний.</w:t>
      </w:r>
    </w:p>
    <w:p w:rsidR="00F87DA7" w:rsidRPr="00290691" w:rsidRDefault="00F87DA7" w:rsidP="00D96353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Все решения государственных </w:t>
      </w:r>
      <w:r w:rsidR="00D96353" w:rsidRPr="00290691">
        <w:rPr>
          <w:rStyle w:val="3"/>
          <w:sz w:val="24"/>
          <w:szCs w:val="24"/>
        </w:rPr>
        <w:t xml:space="preserve">аттестационных </w:t>
      </w:r>
      <w:r w:rsidRPr="00290691">
        <w:rPr>
          <w:rStyle w:val="3"/>
          <w:sz w:val="24"/>
          <w:szCs w:val="24"/>
        </w:rPr>
        <w:t>комиссий оформляются протоколами.</w:t>
      </w:r>
      <w:r w:rsidR="00D96353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 xml:space="preserve">Решение об оценке комиссия принимает коллегиально на закрытом заседании и утверждает </w:t>
      </w:r>
      <w:r w:rsidRPr="00290691">
        <w:rPr>
          <w:rStyle w:val="3"/>
          <w:sz w:val="24"/>
          <w:szCs w:val="24"/>
        </w:rPr>
        <w:lastRenderedPageBreak/>
        <w:t>путем голосования её членов простым большинством голосов. При равном числе голосов председатель комиссии (или заменяющий его заместитель) обладает правом решающего голоса.</w:t>
      </w:r>
      <w:r w:rsidR="00D96353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Результаты государственного экзамена объявляются в день их проведения.</w:t>
      </w:r>
      <w:r w:rsidR="00D96353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 xml:space="preserve">Итоговая оценка за государственный экзамен выставляется техническим секретарём в протокол заседания </w:t>
      </w:r>
      <w:r w:rsidR="00D96353" w:rsidRPr="00290691">
        <w:rPr>
          <w:rStyle w:val="3"/>
          <w:sz w:val="24"/>
          <w:szCs w:val="24"/>
        </w:rPr>
        <w:t>ГАК</w:t>
      </w:r>
      <w:r w:rsidRPr="00290691">
        <w:rPr>
          <w:rStyle w:val="3"/>
          <w:sz w:val="24"/>
          <w:szCs w:val="24"/>
        </w:rPr>
        <w:t xml:space="preserve"> по приему государственных экзаменов, ведомость сдачи экзамена и зачетную книжку студента. При этом оценка «неудовлетворительно» в зачетную книжку не выставляется. В каждом из указанных документов расписывается председатель и члены </w:t>
      </w:r>
      <w:r w:rsidR="00D96353" w:rsidRPr="00290691">
        <w:rPr>
          <w:rStyle w:val="3"/>
          <w:sz w:val="24"/>
          <w:szCs w:val="24"/>
        </w:rPr>
        <w:t xml:space="preserve">аттестационной </w:t>
      </w:r>
      <w:r w:rsidRPr="00290691">
        <w:rPr>
          <w:rStyle w:val="3"/>
          <w:sz w:val="24"/>
          <w:szCs w:val="24"/>
        </w:rPr>
        <w:t>комиссии по приему государственных экзаменов.</w:t>
      </w:r>
      <w:r w:rsidR="00D96353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В протоколе заседания комиссии фиксируются также номер экзаменационного билета, вопросы билета и дополнительные вопросы, заданные студенту членами комиссии, а также приводится краткая характеристика ответа экзаменуемого.</w:t>
      </w:r>
    </w:p>
    <w:p w:rsidR="007F573D" w:rsidRPr="00290691" w:rsidRDefault="00F87DA7" w:rsidP="00B13BFB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Студенты, получившие оценку «неудовлетворительно» на государственном экзамене, к дальнейшему прохождению итоговых аттестационных испытаний не допускаются и подлежат отчислению из МГУ имени М.В.</w:t>
      </w:r>
      <w:r w:rsidR="00D96353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Ломоносова в установленном порядке.</w:t>
      </w:r>
      <w:r w:rsidR="007F573D" w:rsidRPr="00290691">
        <w:rPr>
          <w:rStyle w:val="3"/>
          <w:sz w:val="24"/>
          <w:szCs w:val="24"/>
        </w:rPr>
        <w:t xml:space="preserve"> Повторное прохождение итоговых аттестационных испытаний назначается не ранее, чем через 10 месяцев и не более чем через 5 лет после прохождения итоговой аттестации впервые. Повторные итоговые аттестационные испытания не могут назначаться более двух раз. Повторные итоговые аттестационные испытания назначаются студенту на основании соответствующего приказа о восстановлении в МГУ.</w:t>
      </w:r>
    </w:p>
    <w:p w:rsidR="00F87DA7" w:rsidRPr="00290691" w:rsidRDefault="00F87DA7" w:rsidP="006D77C4">
      <w:pPr>
        <w:spacing w:line="360" w:lineRule="auto"/>
        <w:rPr>
          <w:rStyle w:val="3"/>
          <w:sz w:val="24"/>
          <w:szCs w:val="24"/>
        </w:rPr>
      </w:pPr>
    </w:p>
    <w:p w:rsidR="00D96353" w:rsidRPr="00290691" w:rsidRDefault="00D96353" w:rsidP="007F57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290691">
        <w:rPr>
          <w:rStyle w:val="3"/>
          <w:b/>
          <w:sz w:val="24"/>
          <w:szCs w:val="24"/>
        </w:rPr>
        <w:t>Подача и рассмотрение апелляций по результатам государственного экзамена</w:t>
      </w:r>
    </w:p>
    <w:p w:rsidR="007F573D" w:rsidRPr="00290691" w:rsidRDefault="00F87DA7" w:rsidP="007F573D">
      <w:pPr>
        <w:spacing w:line="360" w:lineRule="auto"/>
        <w:ind w:firstLine="36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Обучающийся, не согласный с процедурой или результатом проведения государственной итоговой аттестации, имеет право подать апелляцию</w:t>
      </w:r>
      <w:r w:rsidR="007F573D" w:rsidRPr="00290691">
        <w:rPr>
          <w:rStyle w:val="3"/>
          <w:sz w:val="24"/>
          <w:szCs w:val="24"/>
        </w:rPr>
        <w:t>, которую</w:t>
      </w:r>
      <w:r w:rsidRPr="00290691">
        <w:rPr>
          <w:rStyle w:val="3"/>
          <w:sz w:val="24"/>
          <w:szCs w:val="24"/>
        </w:rPr>
        <w:t xml:space="preserve"> рассматривает апелляционная комиссия.</w:t>
      </w:r>
      <w:r w:rsidR="007F573D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 xml:space="preserve">Апелляция подается в апелляционную комиссию через секретаря государственной экзаменационной комиссии студентом лично в течение рабочего дня после объявления оценки по государственному экзамену. Государственная </w:t>
      </w:r>
      <w:r w:rsidR="007F573D" w:rsidRPr="00290691">
        <w:rPr>
          <w:rStyle w:val="3"/>
          <w:sz w:val="24"/>
          <w:szCs w:val="24"/>
        </w:rPr>
        <w:t>аттестационная</w:t>
      </w:r>
      <w:r w:rsidRPr="00290691">
        <w:rPr>
          <w:rStyle w:val="3"/>
          <w:sz w:val="24"/>
          <w:szCs w:val="24"/>
        </w:rPr>
        <w:t xml:space="preserve"> комиссия обеспечивает прием апелляций в течение всего рабочего дня. </w:t>
      </w:r>
    </w:p>
    <w:p w:rsidR="007F573D" w:rsidRPr="00290691" w:rsidRDefault="00F87DA7" w:rsidP="007F573D">
      <w:pPr>
        <w:spacing w:line="360" w:lineRule="auto"/>
        <w:ind w:firstLine="360"/>
        <w:rPr>
          <w:rStyle w:val="3"/>
          <w:sz w:val="24"/>
          <w:szCs w:val="24"/>
        </w:rPr>
      </w:pPr>
      <w:r w:rsidRPr="00290691">
        <w:rPr>
          <w:rStyle w:val="3"/>
          <w:sz w:val="24"/>
          <w:szCs w:val="24"/>
        </w:rPr>
        <w:t>Рассмотрение апелляци</w:t>
      </w:r>
      <w:r w:rsidR="007F573D" w:rsidRPr="00290691">
        <w:rPr>
          <w:rStyle w:val="3"/>
          <w:sz w:val="24"/>
          <w:szCs w:val="24"/>
        </w:rPr>
        <w:t>й</w:t>
      </w:r>
      <w:r w:rsidRPr="00290691">
        <w:rPr>
          <w:rStyle w:val="3"/>
          <w:sz w:val="24"/>
          <w:szCs w:val="24"/>
        </w:rPr>
        <w:t xml:space="preserve"> следует проводить не позднее следующего дня после проведения государственного экзамена. Решение апелляционной комиссии оформляется протоколом и доводится до сведения подавшего апелляцию. Выписк</w:t>
      </w:r>
      <w:r w:rsidR="007F573D" w:rsidRPr="00290691">
        <w:rPr>
          <w:rStyle w:val="3"/>
          <w:sz w:val="24"/>
          <w:szCs w:val="24"/>
        </w:rPr>
        <w:t>а</w:t>
      </w:r>
      <w:r w:rsidRPr="00290691">
        <w:rPr>
          <w:rStyle w:val="3"/>
          <w:sz w:val="24"/>
          <w:szCs w:val="24"/>
        </w:rPr>
        <w:t xml:space="preserve"> из протокол</w:t>
      </w:r>
      <w:r w:rsidR="007F573D" w:rsidRPr="00290691">
        <w:rPr>
          <w:rStyle w:val="3"/>
          <w:sz w:val="24"/>
          <w:szCs w:val="24"/>
        </w:rPr>
        <w:t>а</w:t>
      </w:r>
      <w:r w:rsidR="0049021F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апелляционной комиссии хран</w:t>
      </w:r>
      <w:r w:rsidR="007F573D" w:rsidRPr="00290691">
        <w:rPr>
          <w:rStyle w:val="3"/>
          <w:sz w:val="24"/>
          <w:szCs w:val="24"/>
        </w:rPr>
        <w:t>и</w:t>
      </w:r>
      <w:r w:rsidRPr="00290691">
        <w:rPr>
          <w:rStyle w:val="3"/>
          <w:sz w:val="24"/>
          <w:szCs w:val="24"/>
        </w:rPr>
        <w:t>тся в личн</w:t>
      </w:r>
      <w:r w:rsidR="007F573D" w:rsidRPr="00290691">
        <w:rPr>
          <w:rStyle w:val="3"/>
          <w:sz w:val="24"/>
          <w:szCs w:val="24"/>
        </w:rPr>
        <w:t>ом</w:t>
      </w:r>
      <w:r w:rsidRPr="00290691">
        <w:rPr>
          <w:rStyle w:val="3"/>
          <w:sz w:val="24"/>
          <w:szCs w:val="24"/>
        </w:rPr>
        <w:t xml:space="preserve"> дел</w:t>
      </w:r>
      <w:r w:rsidR="007F573D" w:rsidRPr="00290691">
        <w:rPr>
          <w:rStyle w:val="3"/>
          <w:sz w:val="24"/>
          <w:szCs w:val="24"/>
        </w:rPr>
        <w:t>е</w:t>
      </w:r>
      <w:r w:rsidRPr="00290691">
        <w:rPr>
          <w:rStyle w:val="3"/>
          <w:sz w:val="24"/>
          <w:szCs w:val="24"/>
        </w:rPr>
        <w:t xml:space="preserve"> </w:t>
      </w:r>
      <w:r w:rsidR="007F573D" w:rsidRPr="00290691">
        <w:rPr>
          <w:rStyle w:val="3"/>
          <w:sz w:val="24"/>
          <w:szCs w:val="24"/>
        </w:rPr>
        <w:t>студента</w:t>
      </w:r>
      <w:r w:rsidRPr="00290691">
        <w:rPr>
          <w:rStyle w:val="3"/>
          <w:sz w:val="24"/>
          <w:szCs w:val="24"/>
        </w:rPr>
        <w:t>, подававш</w:t>
      </w:r>
      <w:r w:rsidR="007F573D" w:rsidRPr="00290691">
        <w:rPr>
          <w:rStyle w:val="3"/>
          <w:sz w:val="24"/>
          <w:szCs w:val="24"/>
        </w:rPr>
        <w:t xml:space="preserve">его </w:t>
      </w:r>
      <w:r w:rsidRPr="00290691">
        <w:rPr>
          <w:rStyle w:val="3"/>
          <w:sz w:val="24"/>
          <w:szCs w:val="24"/>
        </w:rPr>
        <w:t>апелляцию.</w:t>
      </w:r>
      <w:r w:rsidR="007F573D"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7F573D" w:rsidRPr="00290691" w:rsidRDefault="007F573D" w:rsidP="007F573D">
      <w:pPr>
        <w:spacing w:line="360" w:lineRule="auto"/>
        <w:ind w:firstLine="360"/>
        <w:rPr>
          <w:rStyle w:val="3"/>
          <w:sz w:val="24"/>
          <w:szCs w:val="24"/>
        </w:rPr>
      </w:pPr>
    </w:p>
    <w:p w:rsidR="00F87DA7" w:rsidRPr="00290691" w:rsidRDefault="007F573D" w:rsidP="00C2490B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290691">
        <w:rPr>
          <w:rStyle w:val="3"/>
          <w:b/>
          <w:sz w:val="24"/>
          <w:szCs w:val="24"/>
        </w:rPr>
        <w:t>Критерии оценки знаний при сдаче государственного экзамена</w:t>
      </w:r>
    </w:p>
    <w:p w:rsidR="00F87DA7" w:rsidRPr="00290691" w:rsidRDefault="00F87DA7" w:rsidP="007F573D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Критерии оценки знаний разработаны с учетом требований ОС МГУ по направлениям «По</w:t>
      </w:r>
      <w:r w:rsidR="007F573D" w:rsidRPr="00290691">
        <w:rPr>
          <w:rStyle w:val="3"/>
          <w:sz w:val="24"/>
          <w:szCs w:val="24"/>
        </w:rPr>
        <w:t>чвоведение</w:t>
      </w:r>
      <w:r w:rsidRPr="00290691">
        <w:rPr>
          <w:rStyle w:val="3"/>
          <w:sz w:val="24"/>
          <w:szCs w:val="24"/>
        </w:rPr>
        <w:t>» и «</w:t>
      </w:r>
      <w:r w:rsidR="007F573D" w:rsidRPr="00290691">
        <w:rPr>
          <w:rStyle w:val="3"/>
          <w:sz w:val="24"/>
          <w:szCs w:val="24"/>
        </w:rPr>
        <w:t>Экология и природопользование</w:t>
      </w:r>
      <w:r w:rsidRPr="00290691">
        <w:rPr>
          <w:rStyle w:val="3"/>
          <w:sz w:val="24"/>
          <w:szCs w:val="24"/>
        </w:rPr>
        <w:t>».</w:t>
      </w:r>
    </w:p>
    <w:p w:rsidR="00F87DA7" w:rsidRPr="00290691" w:rsidRDefault="00F87DA7" w:rsidP="007F573D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lastRenderedPageBreak/>
        <w:t xml:space="preserve">Члены государственной </w:t>
      </w:r>
      <w:r w:rsidR="007F573D" w:rsidRPr="00290691">
        <w:rPr>
          <w:rStyle w:val="3"/>
          <w:sz w:val="24"/>
          <w:szCs w:val="24"/>
        </w:rPr>
        <w:t xml:space="preserve">аттестационной </w:t>
      </w:r>
      <w:r w:rsidRPr="00290691">
        <w:rPr>
          <w:rStyle w:val="3"/>
          <w:sz w:val="24"/>
          <w:szCs w:val="24"/>
        </w:rPr>
        <w:t xml:space="preserve">комиссии оценивают ответы на все вопросы (основные и дополнительные), исходя из степени раскрытия сути поставленных вопросов и глубины рассмотрения теоретических проблем, полноты анализа </w:t>
      </w:r>
      <w:r w:rsidR="007F573D" w:rsidRPr="00290691">
        <w:rPr>
          <w:rStyle w:val="3"/>
          <w:sz w:val="24"/>
          <w:szCs w:val="24"/>
        </w:rPr>
        <w:t>практических задач</w:t>
      </w:r>
      <w:r w:rsidRPr="00290691">
        <w:rPr>
          <w:rStyle w:val="3"/>
          <w:sz w:val="24"/>
          <w:szCs w:val="24"/>
        </w:rPr>
        <w:t>.</w:t>
      </w:r>
    </w:p>
    <w:p w:rsidR="001363C6" w:rsidRPr="00290691" w:rsidRDefault="001363C6" w:rsidP="001363C6">
      <w:pPr>
        <w:spacing w:line="360" w:lineRule="auto"/>
        <w:ind w:firstLine="72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В критерии оценки, определяющие уровень и качество подготовки выпускника по направлению, его профессиональные компетенции, должны входить:</w:t>
      </w:r>
    </w:p>
    <w:p w:rsidR="001363C6" w:rsidRPr="00290691" w:rsidRDefault="001363C6" w:rsidP="001363C6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уровень освоения выпускником материала, предусмотренного </w:t>
      </w:r>
      <w:proofErr w:type="spellStart"/>
      <w:r w:rsidRPr="00290691">
        <w:rPr>
          <w:rStyle w:val="3"/>
          <w:sz w:val="24"/>
          <w:szCs w:val="24"/>
        </w:rPr>
        <w:t>учебно</w:t>
      </w:r>
      <w:r w:rsidRPr="00290691">
        <w:rPr>
          <w:rStyle w:val="3"/>
          <w:sz w:val="24"/>
          <w:szCs w:val="24"/>
        </w:rPr>
        <w:softHyphen/>
        <w:t>методическими</w:t>
      </w:r>
      <w:proofErr w:type="spellEnd"/>
      <w:r w:rsidRPr="00290691">
        <w:rPr>
          <w:rStyle w:val="3"/>
          <w:sz w:val="24"/>
          <w:szCs w:val="24"/>
        </w:rPr>
        <w:t xml:space="preserve"> комплексами дисциплин;</w:t>
      </w:r>
    </w:p>
    <w:p w:rsidR="001363C6" w:rsidRPr="00290691" w:rsidRDefault="001363C6" w:rsidP="001363C6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уровень знаний и умений, позволяющий решать задачи научно-профессиональной деятельности;</w:t>
      </w:r>
    </w:p>
    <w:p w:rsidR="001363C6" w:rsidRPr="00290691" w:rsidRDefault="001363C6" w:rsidP="001363C6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обоснованность, четкость, полнота и логичность ответа;</w:t>
      </w:r>
    </w:p>
    <w:p w:rsidR="001363C6" w:rsidRPr="00290691" w:rsidRDefault="001363C6" w:rsidP="001363C6">
      <w:pPr>
        <w:spacing w:line="360" w:lineRule="auto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>уровень информационной и коммуникативной культуры.</w:t>
      </w:r>
    </w:p>
    <w:p w:rsidR="00F87DA7" w:rsidRPr="00290691" w:rsidRDefault="00F87DA7" w:rsidP="007F573D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Оценка </w:t>
      </w:r>
      <w:r w:rsidRPr="00290691">
        <w:rPr>
          <w:rStyle w:val="312pt"/>
        </w:rPr>
        <w:t>«отлично»</w:t>
      </w:r>
      <w:r w:rsidRPr="00290691">
        <w:rPr>
          <w:rStyle w:val="3"/>
          <w:sz w:val="24"/>
          <w:szCs w:val="24"/>
        </w:rPr>
        <w:t xml:space="preserve"> выставляется в том случае, если, по мнению всех </w:t>
      </w:r>
      <w:proofErr w:type="gramStart"/>
      <w:r w:rsidRPr="00290691">
        <w:rPr>
          <w:rStyle w:val="3"/>
          <w:sz w:val="24"/>
          <w:szCs w:val="24"/>
        </w:rPr>
        <w:t>членов</w:t>
      </w:r>
      <w:proofErr w:type="gramEnd"/>
      <w:r w:rsidRPr="00290691">
        <w:rPr>
          <w:rStyle w:val="3"/>
          <w:sz w:val="24"/>
          <w:szCs w:val="24"/>
        </w:rPr>
        <w:t xml:space="preserve"> </w:t>
      </w:r>
      <w:r w:rsidR="007F573D" w:rsidRPr="00290691">
        <w:rPr>
          <w:rStyle w:val="3"/>
          <w:sz w:val="24"/>
          <w:szCs w:val="24"/>
        </w:rPr>
        <w:t>ГАК</w:t>
      </w:r>
      <w:r w:rsidRPr="00290691">
        <w:rPr>
          <w:rStyle w:val="3"/>
          <w:sz w:val="24"/>
          <w:szCs w:val="24"/>
        </w:rPr>
        <w:t xml:space="preserve">, выпускник дал полные развернутые ответы на теоретические вопросы билета и полностью выполнил практическое задание (если они предусмотрены </w:t>
      </w:r>
      <w:r w:rsidR="007F573D" w:rsidRPr="00290691">
        <w:rPr>
          <w:rStyle w:val="3"/>
          <w:sz w:val="24"/>
          <w:szCs w:val="24"/>
        </w:rPr>
        <w:t>п</w:t>
      </w:r>
      <w:r w:rsidRPr="00290691">
        <w:rPr>
          <w:rStyle w:val="3"/>
          <w:sz w:val="24"/>
          <w:szCs w:val="24"/>
        </w:rPr>
        <w:t>рограммой государственного экзамена), продемонстрировал высокий уровень готовности и освоения материала, предусмотренного учебно-методическими комплексами дисциплин. В процессе экзамена студент продемонстрировал обоснованность, четкость, полноту изложения ответов на дополнительные вопросы. Экзаменующийся должен показать знания российской и зарубежной практики. В ответах на все вопросы соблюдаются требования литературной речи и по возможности используются новейшие информационные технологии.</w:t>
      </w:r>
    </w:p>
    <w:p w:rsidR="00F87DA7" w:rsidRPr="00290691" w:rsidRDefault="00F87DA7" w:rsidP="00B05367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Оценка </w:t>
      </w:r>
      <w:r w:rsidRPr="00290691">
        <w:rPr>
          <w:rStyle w:val="312pt"/>
        </w:rPr>
        <w:t>«хорошо»</w:t>
      </w:r>
      <w:r w:rsidRPr="00290691">
        <w:rPr>
          <w:rStyle w:val="3"/>
          <w:sz w:val="24"/>
          <w:szCs w:val="24"/>
        </w:rPr>
        <w:t xml:space="preserve"> выставляется в том случае, если, по мнению всех </w:t>
      </w:r>
      <w:proofErr w:type="gramStart"/>
      <w:r w:rsidRPr="00290691">
        <w:rPr>
          <w:rStyle w:val="3"/>
          <w:sz w:val="24"/>
          <w:szCs w:val="24"/>
        </w:rPr>
        <w:t>членов</w:t>
      </w:r>
      <w:proofErr w:type="gramEnd"/>
      <w:r w:rsidRPr="00290691">
        <w:rPr>
          <w:rStyle w:val="3"/>
          <w:sz w:val="24"/>
          <w:szCs w:val="24"/>
        </w:rPr>
        <w:t xml:space="preserve"> </w:t>
      </w:r>
      <w:r w:rsidR="00B05367" w:rsidRPr="00290691">
        <w:rPr>
          <w:rStyle w:val="3"/>
          <w:sz w:val="24"/>
          <w:szCs w:val="24"/>
        </w:rPr>
        <w:t>ГАК</w:t>
      </w:r>
      <w:r w:rsidRPr="00290691">
        <w:rPr>
          <w:rStyle w:val="3"/>
          <w:sz w:val="24"/>
          <w:szCs w:val="24"/>
        </w:rPr>
        <w:t xml:space="preserve">, выпускник дал полные развернутые ответы на вопросы билета и полностью выполнил практическое задание (если оно предусмотрено программой государственного экзамена), однако не ответил на ряд дополнительных вопросов. Также </w:t>
      </w:r>
      <w:r w:rsidR="00B05367" w:rsidRPr="00290691">
        <w:rPr>
          <w:rStyle w:val="3"/>
          <w:sz w:val="24"/>
          <w:szCs w:val="24"/>
        </w:rPr>
        <w:t xml:space="preserve">оценка «хорошо» </w:t>
      </w:r>
      <w:r w:rsidRPr="00290691">
        <w:rPr>
          <w:rStyle w:val="3"/>
          <w:sz w:val="24"/>
          <w:szCs w:val="24"/>
        </w:rPr>
        <w:t xml:space="preserve">может быть выставлена в случае, если ответ на один из основных вопросов билета был неполным, либо практическое задание (если оно предусмотрено программой) выполнено не в полном объеме. В целом студент продемонстрировал хороший уровень освоения материала, предусмотренного учебно-методическими комплексами дисциплин, знаний и умений. Ответы на поставленные вопросы </w:t>
      </w:r>
      <w:r w:rsidR="00B05367" w:rsidRPr="00290691">
        <w:rPr>
          <w:rStyle w:val="3"/>
          <w:sz w:val="24"/>
          <w:szCs w:val="24"/>
        </w:rPr>
        <w:t xml:space="preserve">были </w:t>
      </w:r>
      <w:proofErr w:type="gramStart"/>
      <w:r w:rsidRPr="00290691">
        <w:rPr>
          <w:rStyle w:val="3"/>
          <w:sz w:val="24"/>
          <w:szCs w:val="24"/>
        </w:rPr>
        <w:t>изл</w:t>
      </w:r>
      <w:r w:rsidR="00B05367" w:rsidRPr="00290691">
        <w:rPr>
          <w:rStyle w:val="3"/>
          <w:sz w:val="24"/>
          <w:szCs w:val="24"/>
        </w:rPr>
        <w:t>ожены</w:t>
      </w:r>
      <w:proofErr w:type="gramEnd"/>
      <w:r w:rsidRPr="00290691">
        <w:rPr>
          <w:rStyle w:val="3"/>
          <w:sz w:val="24"/>
          <w:szCs w:val="24"/>
        </w:rPr>
        <w:t xml:space="preserve"> систематизировано и последовательно, но недостаточно полно. При ответе на вопросы членов </w:t>
      </w:r>
      <w:r w:rsidR="00B05367" w:rsidRPr="00290691">
        <w:rPr>
          <w:rStyle w:val="3"/>
          <w:sz w:val="24"/>
          <w:szCs w:val="24"/>
        </w:rPr>
        <w:t>ГАК</w:t>
      </w:r>
      <w:r w:rsidRPr="00290691">
        <w:rPr>
          <w:rStyle w:val="3"/>
          <w:sz w:val="24"/>
          <w:szCs w:val="24"/>
        </w:rPr>
        <w:t xml:space="preserve"> экзаменующийся испытыва</w:t>
      </w:r>
      <w:r w:rsidR="00B05367" w:rsidRPr="00290691">
        <w:rPr>
          <w:rStyle w:val="3"/>
          <w:sz w:val="24"/>
          <w:szCs w:val="24"/>
        </w:rPr>
        <w:t>л</w:t>
      </w:r>
      <w:r w:rsidRPr="00290691">
        <w:rPr>
          <w:rStyle w:val="3"/>
          <w:sz w:val="24"/>
          <w:szCs w:val="24"/>
        </w:rPr>
        <w:t xml:space="preserve"> определенные трудности и формулир</w:t>
      </w:r>
      <w:r w:rsidR="00B05367" w:rsidRPr="00290691">
        <w:rPr>
          <w:rStyle w:val="3"/>
          <w:sz w:val="24"/>
          <w:szCs w:val="24"/>
        </w:rPr>
        <w:t>овал</w:t>
      </w:r>
      <w:r w:rsidRPr="00290691">
        <w:rPr>
          <w:rStyle w:val="3"/>
          <w:sz w:val="24"/>
          <w:szCs w:val="24"/>
        </w:rPr>
        <w:t xml:space="preserve"> их неточно. Однако при этом основные проблемы при ответах на поставленные вопросы </w:t>
      </w:r>
      <w:r w:rsidR="00B05367" w:rsidRPr="00290691">
        <w:rPr>
          <w:rStyle w:val="3"/>
          <w:sz w:val="24"/>
          <w:szCs w:val="24"/>
        </w:rPr>
        <w:t xml:space="preserve">были </w:t>
      </w:r>
      <w:r w:rsidRPr="00290691">
        <w:rPr>
          <w:rStyle w:val="3"/>
          <w:sz w:val="24"/>
          <w:szCs w:val="24"/>
        </w:rPr>
        <w:t>раскры</w:t>
      </w:r>
      <w:r w:rsidR="00B05367" w:rsidRPr="00290691">
        <w:rPr>
          <w:rStyle w:val="3"/>
          <w:sz w:val="24"/>
          <w:szCs w:val="24"/>
        </w:rPr>
        <w:t>ты</w:t>
      </w:r>
      <w:r w:rsidRPr="00290691">
        <w:rPr>
          <w:rStyle w:val="3"/>
          <w:sz w:val="24"/>
          <w:szCs w:val="24"/>
        </w:rPr>
        <w:t>.</w:t>
      </w:r>
    </w:p>
    <w:p w:rsidR="00F87DA7" w:rsidRPr="00290691" w:rsidRDefault="00F87DA7" w:rsidP="00B05367">
      <w:pPr>
        <w:spacing w:line="360" w:lineRule="auto"/>
        <w:ind w:firstLine="360"/>
        <w:rPr>
          <w:rFonts w:ascii="Times New Roman" w:hAnsi="Times New Roman" w:cs="Times New Roman"/>
        </w:rPr>
      </w:pPr>
      <w:r w:rsidRPr="00290691">
        <w:rPr>
          <w:rStyle w:val="3"/>
          <w:sz w:val="24"/>
          <w:szCs w:val="24"/>
        </w:rPr>
        <w:t xml:space="preserve">Оценки </w:t>
      </w:r>
      <w:r w:rsidRPr="00290691">
        <w:rPr>
          <w:rStyle w:val="312pt"/>
        </w:rPr>
        <w:t>«удовлетворительно»</w:t>
      </w:r>
      <w:r w:rsidRPr="00290691">
        <w:rPr>
          <w:rStyle w:val="3"/>
          <w:sz w:val="24"/>
          <w:szCs w:val="24"/>
        </w:rPr>
        <w:t xml:space="preserve"> заслуживают ответы, в которых неполно раскры</w:t>
      </w:r>
      <w:r w:rsidR="001363C6" w:rsidRPr="00290691">
        <w:rPr>
          <w:rStyle w:val="3"/>
          <w:sz w:val="24"/>
          <w:szCs w:val="24"/>
        </w:rPr>
        <w:t>ты</w:t>
      </w:r>
      <w:r w:rsidRPr="00290691">
        <w:rPr>
          <w:rStyle w:val="3"/>
          <w:sz w:val="24"/>
          <w:szCs w:val="24"/>
        </w:rPr>
        <w:t xml:space="preserve"> основные вопросы билета или допуска</w:t>
      </w:r>
      <w:r w:rsidR="001363C6" w:rsidRPr="00290691">
        <w:rPr>
          <w:rStyle w:val="3"/>
          <w:sz w:val="24"/>
          <w:szCs w:val="24"/>
        </w:rPr>
        <w:t>лись</w:t>
      </w:r>
      <w:r w:rsidRPr="00290691">
        <w:rPr>
          <w:rStyle w:val="3"/>
          <w:sz w:val="24"/>
          <w:szCs w:val="24"/>
        </w:rPr>
        <w:t xml:space="preserve"> неточности в частных вопросах, показыва</w:t>
      </w:r>
      <w:r w:rsidR="001363C6" w:rsidRPr="00290691">
        <w:rPr>
          <w:rStyle w:val="3"/>
          <w:sz w:val="24"/>
          <w:szCs w:val="24"/>
        </w:rPr>
        <w:t>я</w:t>
      </w:r>
      <w:r w:rsidRPr="00290691">
        <w:rPr>
          <w:rStyle w:val="3"/>
          <w:sz w:val="24"/>
          <w:szCs w:val="24"/>
        </w:rPr>
        <w:t xml:space="preserve"> поверхностные знания вопроса, отсутств</w:t>
      </w:r>
      <w:r w:rsidR="001363C6" w:rsidRPr="00290691">
        <w:rPr>
          <w:rStyle w:val="3"/>
          <w:sz w:val="24"/>
          <w:szCs w:val="24"/>
        </w:rPr>
        <w:t xml:space="preserve">овали </w:t>
      </w:r>
      <w:r w:rsidRPr="00290691">
        <w:rPr>
          <w:rStyle w:val="3"/>
          <w:sz w:val="24"/>
          <w:szCs w:val="24"/>
        </w:rPr>
        <w:t xml:space="preserve">практические примеры. При ответе на вопросы членов государственной </w:t>
      </w:r>
      <w:r w:rsidR="001363C6" w:rsidRPr="00290691">
        <w:rPr>
          <w:rStyle w:val="3"/>
          <w:sz w:val="24"/>
          <w:szCs w:val="24"/>
        </w:rPr>
        <w:t>аттестационной</w:t>
      </w:r>
      <w:r w:rsidRPr="00290691">
        <w:rPr>
          <w:rStyle w:val="3"/>
          <w:sz w:val="24"/>
          <w:szCs w:val="24"/>
        </w:rPr>
        <w:t xml:space="preserve"> комиссии </w:t>
      </w:r>
      <w:proofErr w:type="gramStart"/>
      <w:r w:rsidRPr="00290691">
        <w:rPr>
          <w:rStyle w:val="3"/>
          <w:sz w:val="24"/>
          <w:szCs w:val="24"/>
        </w:rPr>
        <w:t>экзаменующийся</w:t>
      </w:r>
      <w:proofErr w:type="gramEnd"/>
      <w:r w:rsidRPr="00290691">
        <w:rPr>
          <w:rStyle w:val="3"/>
          <w:sz w:val="24"/>
          <w:szCs w:val="24"/>
        </w:rPr>
        <w:t xml:space="preserve"> испытыва</w:t>
      </w:r>
      <w:r w:rsidR="001363C6" w:rsidRPr="00290691">
        <w:rPr>
          <w:rStyle w:val="3"/>
          <w:sz w:val="24"/>
          <w:szCs w:val="24"/>
        </w:rPr>
        <w:t>л</w:t>
      </w:r>
      <w:r w:rsidRPr="00290691">
        <w:rPr>
          <w:rStyle w:val="3"/>
          <w:sz w:val="24"/>
          <w:szCs w:val="24"/>
        </w:rPr>
        <w:t xml:space="preserve"> </w:t>
      </w:r>
      <w:r w:rsidRPr="00290691">
        <w:rPr>
          <w:rStyle w:val="3"/>
          <w:sz w:val="24"/>
          <w:szCs w:val="24"/>
        </w:rPr>
        <w:lastRenderedPageBreak/>
        <w:t>трудности,</w:t>
      </w:r>
    </w:p>
    <w:p w:rsidR="0049021F" w:rsidRPr="00290691" w:rsidRDefault="0049021F" w:rsidP="006D77C4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90691">
        <w:rPr>
          <w:rFonts w:ascii="Times New Roman" w:eastAsia="Times New Roman" w:hAnsi="Times New Roman" w:cs="Times New Roman"/>
        </w:rPr>
        <w:t>недостаточно свободно излага</w:t>
      </w:r>
      <w:r w:rsidR="001363C6" w:rsidRPr="00290691">
        <w:rPr>
          <w:rFonts w:ascii="Times New Roman" w:eastAsia="Times New Roman" w:hAnsi="Times New Roman" w:cs="Times New Roman"/>
        </w:rPr>
        <w:t>л</w:t>
      </w:r>
      <w:r w:rsidRPr="00290691">
        <w:rPr>
          <w:rFonts w:ascii="Times New Roman" w:eastAsia="Times New Roman" w:hAnsi="Times New Roman" w:cs="Times New Roman"/>
        </w:rPr>
        <w:t xml:space="preserve"> материал, не использ</w:t>
      </w:r>
      <w:r w:rsidR="001363C6" w:rsidRPr="00290691">
        <w:rPr>
          <w:rFonts w:ascii="Times New Roman" w:eastAsia="Times New Roman" w:hAnsi="Times New Roman" w:cs="Times New Roman"/>
        </w:rPr>
        <w:t>овал</w:t>
      </w:r>
      <w:r w:rsidRPr="00290691">
        <w:rPr>
          <w:rFonts w:ascii="Times New Roman" w:eastAsia="Times New Roman" w:hAnsi="Times New Roman" w:cs="Times New Roman"/>
        </w:rPr>
        <w:t xml:space="preserve"> информационные технологии.</w:t>
      </w:r>
    </w:p>
    <w:p w:rsidR="0049021F" w:rsidRDefault="0049021F" w:rsidP="001363C6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290691">
        <w:rPr>
          <w:rFonts w:ascii="Times New Roman" w:eastAsia="Times New Roman" w:hAnsi="Times New Roman" w:cs="Times New Roman"/>
        </w:rPr>
        <w:t xml:space="preserve">Оценки </w:t>
      </w:r>
      <w:r w:rsidRPr="00290691">
        <w:rPr>
          <w:rFonts w:ascii="Times New Roman" w:eastAsia="Times New Roman" w:hAnsi="Times New Roman" w:cs="Times New Roman"/>
          <w:b/>
          <w:bCs/>
          <w:i/>
          <w:iCs/>
        </w:rPr>
        <w:t>«неудовлетворительно»</w:t>
      </w:r>
      <w:r w:rsidRPr="00290691">
        <w:rPr>
          <w:rFonts w:ascii="Times New Roman" w:eastAsia="Times New Roman" w:hAnsi="Times New Roman" w:cs="Times New Roman"/>
        </w:rPr>
        <w:t xml:space="preserve"> заслуживают ответы, в которых не соблюда</w:t>
      </w:r>
      <w:r w:rsidR="001363C6" w:rsidRPr="00290691">
        <w:rPr>
          <w:rFonts w:ascii="Times New Roman" w:eastAsia="Times New Roman" w:hAnsi="Times New Roman" w:cs="Times New Roman"/>
        </w:rPr>
        <w:t>ется</w:t>
      </w:r>
      <w:r w:rsidRPr="00290691">
        <w:rPr>
          <w:rFonts w:ascii="Times New Roman" w:eastAsia="Times New Roman" w:hAnsi="Times New Roman" w:cs="Times New Roman"/>
        </w:rPr>
        <w:t xml:space="preserve"> логичность и последовательность изложения материала, демонстрируются лишь поверхностные знания вопроса, нет достаточного количества отсылок на нормативные документы, </w:t>
      </w:r>
      <w:proofErr w:type="gramStart"/>
      <w:r w:rsidRPr="00290691">
        <w:rPr>
          <w:rFonts w:ascii="Times New Roman" w:eastAsia="Times New Roman" w:hAnsi="Times New Roman" w:cs="Times New Roman"/>
        </w:rPr>
        <w:t>экзаменующийся</w:t>
      </w:r>
      <w:proofErr w:type="gramEnd"/>
      <w:r w:rsidRPr="00290691">
        <w:rPr>
          <w:rFonts w:ascii="Times New Roman" w:eastAsia="Times New Roman" w:hAnsi="Times New Roman" w:cs="Times New Roman"/>
        </w:rPr>
        <w:t xml:space="preserve"> не отвечает на дополнительные вопросы или допускает при этом серьезные неточности.</w:t>
      </w: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</w:p>
    <w:p w:rsidR="00C2490B" w:rsidRDefault="00C2490B" w:rsidP="00C2490B">
      <w:pPr>
        <w:widowControl/>
        <w:spacing w:after="200" w:line="288" w:lineRule="auto"/>
        <w:jc w:val="center"/>
        <w:rPr>
          <w:rFonts w:ascii="Times New Roman" w:hAnsi="Times New Roman"/>
          <w:b/>
        </w:rPr>
      </w:pPr>
      <w:r w:rsidRPr="00C2490B">
        <w:rPr>
          <w:rFonts w:ascii="Times New Roman" w:hAnsi="Times New Roman"/>
          <w:b/>
        </w:rPr>
        <w:lastRenderedPageBreak/>
        <w:t>ПОЛОЖЕНИЕ О ВЫПУСКНЫХ КВАЛИФИКАЦИОННЫХ РАБОТАХ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Настоящее положение определяет требования к содержанию, структуре, объему, порядку выполнения и защиты выпускной квалификационной работы (далее ВКР) студентов, обучающихся по направлениям подготовки 06.03.02, 06.04.02 «Почвоведение» и 05.03.06, 05.04.06 «Экология и природопользование» в соответствии  с требованиями Образовательных стандартов МГУ (далее ОС МГУ).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Выпускная квалификационная работа – это самостоятельная научно-исследовательская работа студента, которая выполняется с целью публичной защиты и получения соответствующей квалификации – бакалавр или магистр, т.е. имеет квалификационную функцию.</w:t>
      </w:r>
    </w:p>
    <w:p w:rsidR="00290691" w:rsidRPr="00C81740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C81740">
        <w:rPr>
          <w:rFonts w:ascii="Times New Roman" w:hAnsi="Times New Roman"/>
        </w:rPr>
        <w:t xml:space="preserve">Выпускная квалификационная работа выполняется студентами на базе теоретических знаний и практических навыков, полученных ими в период обучения (требования к </w:t>
      </w:r>
      <w:proofErr w:type="gramStart"/>
      <w:r w:rsidRPr="00C81740">
        <w:rPr>
          <w:rFonts w:ascii="Times New Roman" w:hAnsi="Times New Roman"/>
        </w:rPr>
        <w:t>компетенциям выпускников, приобретенным за время обучения изложены</w:t>
      </w:r>
      <w:proofErr w:type="gramEnd"/>
      <w:r w:rsidRPr="00C81740">
        <w:rPr>
          <w:rFonts w:ascii="Times New Roman" w:hAnsi="Times New Roman"/>
        </w:rPr>
        <w:t xml:space="preserve"> в соответствующих ОС МГУ 06.03.02, 06.04.02 «Почвоведение» и 05.03.06, 05.04.06 «Экология и природопользование»). </w:t>
      </w:r>
    </w:p>
    <w:p w:rsidR="00290691" w:rsidRPr="00C81740" w:rsidRDefault="00290691" w:rsidP="00290691">
      <w:pPr>
        <w:widowControl/>
        <w:numPr>
          <w:ilvl w:val="0"/>
          <w:numId w:val="7"/>
        </w:numPr>
        <w:spacing w:after="200" w:line="288" w:lineRule="auto"/>
        <w:jc w:val="center"/>
        <w:rPr>
          <w:rFonts w:ascii="Times New Roman" w:hAnsi="Times New Roman"/>
        </w:rPr>
      </w:pPr>
      <w:r w:rsidRPr="00D61ABD">
        <w:rPr>
          <w:rFonts w:ascii="Times New Roman" w:hAnsi="Times New Roman"/>
          <w:b/>
        </w:rPr>
        <w:t>Виды выпускных квалификационных работ</w:t>
      </w:r>
    </w:p>
    <w:p w:rsidR="00290691" w:rsidRPr="0049148A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  <w:shd w:val="clear" w:color="auto" w:fill="FFFFFF"/>
        </w:rPr>
      </w:pPr>
      <w:r w:rsidRPr="00C81740">
        <w:rPr>
          <w:rFonts w:ascii="Times New Roman" w:hAnsi="Times New Roman"/>
        </w:rPr>
        <w:t>Выпускная квалификационная работа бакалавра призвана раскрыть способность студента получать и количественно анализировать экспериментальные данные, реферировать научные труды, составлять аналитические обзоры накопленных сведений в мировой наук</w:t>
      </w:r>
      <w:r>
        <w:rPr>
          <w:rFonts w:ascii="Times New Roman" w:hAnsi="Times New Roman"/>
        </w:rPr>
        <w:t>е</w:t>
      </w:r>
      <w:r w:rsidRPr="00C81740">
        <w:rPr>
          <w:rFonts w:ascii="Times New Roman" w:hAnsi="Times New Roman"/>
        </w:rPr>
        <w:t xml:space="preserve"> и производственной деятельности, обобщать полученные результаты в контексте ранее накопленных в науке знаний, формулировать выводы и практические рекомендации на основе репрезентативных и оригинальных результатов исследований. </w:t>
      </w:r>
    </w:p>
    <w:p w:rsidR="00290691" w:rsidRPr="00C81740" w:rsidRDefault="00290691" w:rsidP="00290691">
      <w:pPr>
        <w:spacing w:line="288" w:lineRule="auto"/>
        <w:ind w:left="-142" w:firstLine="709"/>
        <w:jc w:val="both"/>
        <w:rPr>
          <w:rFonts w:ascii="Times New Roman" w:hAnsi="Times New Roman"/>
          <w:shd w:val="clear" w:color="auto" w:fill="FFFFFF"/>
        </w:rPr>
      </w:pPr>
      <w:r w:rsidRPr="00C81740">
        <w:rPr>
          <w:rFonts w:ascii="Times New Roman" w:hAnsi="Times New Roman"/>
        </w:rPr>
        <w:t xml:space="preserve">Выпускная квалификационная работа </w:t>
      </w:r>
      <w:r w:rsidRPr="00C81740">
        <w:rPr>
          <w:rFonts w:ascii="Times New Roman" w:hAnsi="Times New Roman"/>
          <w:shd w:val="clear" w:color="auto" w:fill="FFFFFF"/>
        </w:rPr>
        <w:t>бакалавра должна подтверждать образовательный уровень выпускника, свидетельствующий о наличии фундаментальной подготовки по соответствующему направлению, освоении базовой профильной подготовки (в соответствии с профилем)  и навыков выполнения исследовательских работ.</w:t>
      </w:r>
    </w:p>
    <w:p w:rsidR="00290691" w:rsidRPr="00CE7D80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C81740">
        <w:rPr>
          <w:rFonts w:ascii="Times New Roman" w:hAnsi="Times New Roman"/>
        </w:rPr>
        <w:t xml:space="preserve">Выпускная квалификационная работа студента факультета почвоведения МГУ, </w:t>
      </w:r>
      <w:r w:rsidRPr="00C81740">
        <w:rPr>
          <w:rFonts w:ascii="Times New Roman" w:hAnsi="Times New Roman"/>
          <w:shd w:val="clear" w:color="auto" w:fill="FFFFFF"/>
        </w:rPr>
        <w:t>обучающегося по программе магистратуры,</w:t>
      </w:r>
      <w:r w:rsidRPr="00C81740">
        <w:rPr>
          <w:rFonts w:ascii="Times New Roman" w:hAnsi="Times New Roman"/>
        </w:rPr>
        <w:t xml:space="preserve"> призвана раскрыть его научный потенциал, показать способности в организации и проведении исследования, использовании современных методов и подходов при решении проблем в исследуемой области, выявлении результатов проведенного исследования, их аргументации и разработке обоснованных рекомендаций и предложений. </w:t>
      </w:r>
      <w:proofErr w:type="gramEnd"/>
    </w:p>
    <w:p w:rsidR="00290691" w:rsidRPr="00290691" w:rsidRDefault="00290691" w:rsidP="00290691">
      <w:pPr>
        <w:spacing w:line="288" w:lineRule="auto"/>
        <w:ind w:left="-142" w:firstLine="502"/>
        <w:jc w:val="both"/>
        <w:rPr>
          <w:rFonts w:ascii="Times New Roman" w:hAnsi="Times New Roman"/>
          <w:shd w:val="clear" w:color="auto" w:fill="FFFFFF"/>
        </w:rPr>
      </w:pPr>
      <w:r w:rsidRPr="00C81740">
        <w:rPr>
          <w:rFonts w:ascii="Times New Roman" w:hAnsi="Times New Roman"/>
        </w:rPr>
        <w:t xml:space="preserve">Выпускная квалификационная работа </w:t>
      </w:r>
      <w:r w:rsidRPr="00C81740">
        <w:rPr>
          <w:rFonts w:ascii="Times New Roman" w:hAnsi="Times New Roman"/>
          <w:shd w:val="clear" w:color="auto" w:fill="FFFFFF"/>
        </w:rPr>
        <w:t xml:space="preserve">обучающегося по программе магистратуры это индивидуальная учебно-исследовательская работа, содержащая углубленные теоретические и (или) экспериментальные исследования фундаментального или прикладного характера по  материалам, собранным за период обучения в магистратуре и </w:t>
      </w:r>
      <w:r w:rsidRPr="00C81740">
        <w:rPr>
          <w:rStyle w:val="apple-converted-space"/>
          <w:rFonts w:ascii="Times New Roman" w:hAnsi="Times New Roman"/>
          <w:shd w:val="clear" w:color="auto" w:fill="FFFFFF"/>
        </w:rPr>
        <w:t xml:space="preserve">прохождения </w:t>
      </w:r>
      <w:r w:rsidRPr="00C81740">
        <w:rPr>
          <w:rFonts w:ascii="Times New Roman" w:hAnsi="Times New Roman"/>
          <w:shd w:val="clear" w:color="auto" w:fill="FFFFFF"/>
        </w:rPr>
        <w:t xml:space="preserve">научно-исследовательской практики. </w:t>
      </w:r>
    </w:p>
    <w:p w:rsidR="00290691" w:rsidRDefault="00290691" w:rsidP="00290691">
      <w:pPr>
        <w:spacing w:line="288" w:lineRule="auto"/>
        <w:ind w:left="-142" w:firstLine="502"/>
        <w:rPr>
          <w:rFonts w:ascii="Times New Roman" w:hAnsi="Times New Roman"/>
          <w:shd w:val="clear" w:color="auto" w:fill="FFFFFF"/>
        </w:rPr>
      </w:pPr>
      <w:proofErr w:type="gramStart"/>
      <w:r w:rsidRPr="00C81740">
        <w:rPr>
          <w:rFonts w:ascii="Times New Roman" w:hAnsi="Times New Roman"/>
        </w:rPr>
        <w:t>Выпускная квалификационная работа м</w:t>
      </w:r>
      <w:r w:rsidRPr="00C81740">
        <w:rPr>
          <w:rFonts w:ascii="Times New Roman" w:hAnsi="Times New Roman"/>
          <w:shd w:val="clear" w:color="auto" w:fill="FFFFFF"/>
        </w:rPr>
        <w:t xml:space="preserve">агистра является самостоятельным научным исследованием, обеспечивающим закрепление академической культуры, методологических представлений и методических навыков в избранной области профессиональной </w:t>
      </w:r>
      <w:r w:rsidRPr="00C81740">
        <w:rPr>
          <w:rFonts w:ascii="Times New Roman" w:hAnsi="Times New Roman"/>
          <w:shd w:val="clear" w:color="auto" w:fill="FFFFFF"/>
        </w:rPr>
        <w:lastRenderedPageBreak/>
        <w:t>деятельности, и предусматривает:</w:t>
      </w:r>
      <w:r w:rsidRPr="00C81740">
        <w:rPr>
          <w:rFonts w:ascii="Times New Roman" w:hAnsi="Times New Roman"/>
        </w:rPr>
        <w:br/>
        <w:t xml:space="preserve">- </w:t>
      </w:r>
      <w:r w:rsidRPr="00C81740">
        <w:rPr>
          <w:rFonts w:ascii="Times New Roman" w:hAnsi="Times New Roman"/>
          <w:shd w:val="clear" w:color="auto" w:fill="FFFFFF"/>
        </w:rPr>
        <w:t>самостоятельную формулировку научной, научно-исследовательской, творческой или учебно-методической проблемы;</w:t>
      </w:r>
      <w:r w:rsidRPr="00C81740">
        <w:rPr>
          <w:rFonts w:ascii="Times New Roman" w:hAnsi="Times New Roman"/>
        </w:rPr>
        <w:br/>
        <w:t xml:space="preserve">- </w:t>
      </w:r>
      <w:r w:rsidRPr="00C81740">
        <w:rPr>
          <w:rFonts w:ascii="Times New Roman" w:hAnsi="Times New Roman"/>
          <w:shd w:val="clear" w:color="auto" w:fill="FFFFFF"/>
        </w:rPr>
        <w:t>самостоятельный анализ методов исследования, применяемых при решении научно-исследовательской задачи, научный анализ и обобщение фактического материала, используемого в процессе исследования;</w:t>
      </w:r>
      <w:proofErr w:type="gramEnd"/>
      <w:r w:rsidRPr="00C81740">
        <w:rPr>
          <w:rFonts w:ascii="Times New Roman" w:hAnsi="Times New Roman"/>
        </w:rPr>
        <w:br/>
      </w:r>
      <w:r w:rsidRPr="00C81740">
        <w:rPr>
          <w:rFonts w:ascii="Times New Roman" w:hAnsi="Times New Roman"/>
          <w:shd w:val="clear" w:color="auto" w:fill="FFFFFF"/>
        </w:rPr>
        <w:t>- получение новых результатов, имеющих теоретическое, прикладное или научн</w:t>
      </w:r>
      <w:proofErr w:type="gramStart"/>
      <w:r w:rsidRPr="00C81740">
        <w:rPr>
          <w:rFonts w:ascii="Times New Roman" w:hAnsi="Times New Roman"/>
          <w:shd w:val="clear" w:color="auto" w:fill="FFFFFF"/>
        </w:rPr>
        <w:t>о-</w:t>
      </w:r>
      <w:proofErr w:type="gramEnd"/>
      <w:r w:rsidRPr="00C81740">
        <w:rPr>
          <w:rFonts w:ascii="Times New Roman" w:hAnsi="Times New Roman"/>
        </w:rPr>
        <w:br/>
      </w:r>
      <w:r w:rsidRPr="00C81740">
        <w:rPr>
          <w:rFonts w:ascii="Times New Roman" w:hAnsi="Times New Roman"/>
          <w:shd w:val="clear" w:color="auto" w:fill="FFFFFF"/>
        </w:rPr>
        <w:t>методическое значение</w:t>
      </w:r>
      <w:r w:rsidRPr="00182455">
        <w:rPr>
          <w:rFonts w:ascii="Times New Roman" w:hAnsi="Times New Roman"/>
          <w:shd w:val="clear" w:color="auto" w:fill="FFFFFF"/>
        </w:rPr>
        <w:t>.</w:t>
      </w:r>
    </w:p>
    <w:p w:rsidR="00290691" w:rsidRDefault="00290691" w:rsidP="00290691">
      <w:pPr>
        <w:spacing w:line="288" w:lineRule="auto"/>
        <w:ind w:left="-142" w:firstLine="502"/>
        <w:rPr>
          <w:rFonts w:ascii="Times New Roman" w:hAnsi="Times New Roman"/>
          <w:shd w:val="clear" w:color="auto" w:fill="FFFFFF"/>
        </w:rPr>
      </w:pPr>
      <w:r w:rsidRPr="00182455">
        <w:rPr>
          <w:rFonts w:ascii="Times New Roman" w:hAnsi="Times New Roman"/>
          <w:shd w:val="clear" w:color="auto" w:fill="FFFFFF"/>
        </w:rPr>
        <w:t>Апробация полученных результатов и выводов может быть осуществлена в виде докладов на научных конференциях или подготовленных публикаций в</w:t>
      </w:r>
      <w:r w:rsidRPr="0018245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82455">
        <w:rPr>
          <w:rFonts w:ascii="Times New Roman" w:hAnsi="Times New Roman"/>
          <w:shd w:val="clear" w:color="auto" w:fill="FFFFFF"/>
        </w:rPr>
        <w:t>научных сборниках и журналах.</w:t>
      </w:r>
    </w:p>
    <w:p w:rsidR="00C2490B" w:rsidRPr="00055816" w:rsidRDefault="00C2490B" w:rsidP="00290691">
      <w:pPr>
        <w:spacing w:line="288" w:lineRule="auto"/>
        <w:ind w:left="-142" w:firstLine="502"/>
        <w:rPr>
          <w:rFonts w:ascii="Times New Roman" w:hAnsi="Times New Roman"/>
          <w:shd w:val="clear" w:color="auto" w:fill="FFFFFF"/>
        </w:rPr>
      </w:pPr>
    </w:p>
    <w:p w:rsidR="00290691" w:rsidRPr="00E85017" w:rsidRDefault="00E85017" w:rsidP="00C2490B">
      <w:pPr>
        <w:widowControl/>
        <w:numPr>
          <w:ilvl w:val="0"/>
          <w:numId w:val="7"/>
        </w:numPr>
        <w:spacing w:after="200" w:line="288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 xml:space="preserve">Порядок выполнения </w:t>
      </w:r>
      <w:r w:rsidR="00290691" w:rsidRPr="00C81740">
        <w:rPr>
          <w:rFonts w:ascii="Times New Roman" w:hAnsi="Times New Roman"/>
          <w:b/>
        </w:rPr>
        <w:t>выпускной квалификационной работы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Процесс подготовки и защиты ВКР включает в себя следующие этапы: выбор и утверждение темы, поиск библиографических источников, их изучение и отбор необходимого материала, выполнение работы, предзащита работы на кафедре, защита ВКР перед аттестационной комиссией.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Защита ВКР является заключительным этапом государственных аттестационных испытаний по направлениям подготовки «Почвоведение» и «Экология и природопользование», включающих государственный экзамен и подготовку ВКР, и призвана продемонстрировать </w:t>
      </w:r>
      <w:r w:rsidRPr="00BB105C">
        <w:rPr>
          <w:rFonts w:ascii="Times New Roman" w:eastAsia="Times New Roman" w:hAnsi="Times New Roman"/>
        </w:rPr>
        <w:t xml:space="preserve">уровень подготовленности студента к самостоятельной профессиональной деятельности. К защите выпускной квалификационной работы допускается студент, успешно завершивший в полном объеме освоение основной образовательной программы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Защита выпускной квалификационной  работы проводится на открытом заседании государственной экзаменационной комиссии (ГЭК) с участием не менее двух третей ее состава, утвержденного ректором МГУ имени М.В.Ломоносова.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Результат защиты выпускной квалификационной работы определяется оценками «отлично», «хорошо», «удовлетворительно» и «неудовлетворительно».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Положительный результат защиты ВКР (оценка «отлично», «хорошо», «удовлетворительно») является основанием для решения ГЭК о присвоении студенту квалификации бакалавра или магистра по направлениям подготовки «Почвоведение» и «Экология и природопользование» и выдаче обучающемуся </w:t>
      </w:r>
      <w:r>
        <w:rPr>
          <w:rFonts w:ascii="Times New Roman" w:hAnsi="Times New Roman"/>
        </w:rPr>
        <w:t>диплома</w:t>
      </w:r>
      <w:r w:rsidRPr="00BB105C">
        <w:rPr>
          <w:rFonts w:ascii="Times New Roman" w:hAnsi="Times New Roman"/>
        </w:rPr>
        <w:t xml:space="preserve"> о высшем образовании образца, самостоятельно установленного МГУ имени М.В. Ломоносова.</w:t>
      </w:r>
    </w:p>
    <w:p w:rsidR="00290691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Вопросы выполнения и защиты ВКР, не регламентированные настоящим Положением, регулируются Положением о порядке проведения государственной итоговой аттестации в Московском государственном университете имени М.В. Ломоносова</w:t>
      </w:r>
      <w:r>
        <w:rPr>
          <w:rFonts w:ascii="Times New Roman" w:hAnsi="Times New Roman"/>
        </w:rPr>
        <w:t xml:space="preserve">  от </w:t>
      </w:r>
      <w:r w:rsidRPr="00CD0216">
        <w:rPr>
          <w:rFonts w:ascii="Times New Roman" w:hAnsi="Times New Roman"/>
        </w:rPr>
        <w:t>06</w:t>
      </w:r>
      <w:r w:rsidRPr="00BB105C">
        <w:rPr>
          <w:rFonts w:ascii="Times New Roman" w:hAnsi="Times New Roman"/>
        </w:rPr>
        <w:t xml:space="preserve"> декабря 201</w:t>
      </w:r>
      <w:r w:rsidRPr="00CD0216">
        <w:rPr>
          <w:rFonts w:ascii="Times New Roman" w:hAnsi="Times New Roman"/>
        </w:rPr>
        <w:t>6</w:t>
      </w:r>
      <w:r w:rsidRPr="00BB105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1413.</w:t>
      </w:r>
    </w:p>
    <w:p w:rsidR="00E85017" w:rsidRPr="00BB105C" w:rsidRDefault="00E85017" w:rsidP="00E85017">
      <w:pPr>
        <w:widowControl/>
        <w:spacing w:after="200" w:line="288" w:lineRule="auto"/>
        <w:ind w:left="709"/>
        <w:jc w:val="both"/>
        <w:rPr>
          <w:rFonts w:ascii="Times New Roman" w:hAnsi="Times New Roman"/>
        </w:rPr>
      </w:pPr>
    </w:p>
    <w:p w:rsidR="00290691" w:rsidRPr="00BB105C" w:rsidRDefault="00290691" w:rsidP="00290691">
      <w:pPr>
        <w:widowControl/>
        <w:numPr>
          <w:ilvl w:val="0"/>
          <w:numId w:val="7"/>
        </w:numPr>
        <w:spacing w:after="200" w:line="288" w:lineRule="auto"/>
        <w:jc w:val="center"/>
        <w:rPr>
          <w:rFonts w:ascii="Times New Roman" w:hAnsi="Times New Roman"/>
          <w:b/>
          <w:caps/>
        </w:rPr>
      </w:pPr>
      <w:r w:rsidRPr="00BB105C">
        <w:rPr>
          <w:rFonts w:ascii="Times New Roman" w:hAnsi="Times New Roman"/>
          <w:b/>
        </w:rPr>
        <w:t>Утверждение</w:t>
      </w:r>
      <w:r w:rsidRPr="00BB105C">
        <w:rPr>
          <w:rFonts w:ascii="Times New Roman" w:hAnsi="Times New Roman"/>
          <w:b/>
          <w:caps/>
        </w:rPr>
        <w:t xml:space="preserve"> </w:t>
      </w:r>
      <w:r w:rsidRPr="00BB105C">
        <w:rPr>
          <w:rFonts w:ascii="Times New Roman" w:hAnsi="Times New Roman"/>
          <w:b/>
        </w:rPr>
        <w:t>темы</w:t>
      </w:r>
      <w:r>
        <w:rPr>
          <w:rFonts w:ascii="Times New Roman" w:hAnsi="Times New Roman"/>
          <w:b/>
        </w:rPr>
        <w:t>, руководство, а также рецензирование ВКР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lastRenderedPageBreak/>
        <w:t xml:space="preserve">Тематика выпускных квалификационных работ должна соответствовать профилю подготовки </w:t>
      </w:r>
      <w:proofErr w:type="gramStart"/>
      <w:r w:rsidRPr="00BB105C">
        <w:rPr>
          <w:rFonts w:ascii="Times New Roman" w:hAnsi="Times New Roman"/>
        </w:rPr>
        <w:t>обучающегося</w:t>
      </w:r>
      <w:proofErr w:type="gramEnd"/>
      <w:r w:rsidRPr="00BB105C">
        <w:rPr>
          <w:rFonts w:ascii="Times New Roman" w:hAnsi="Times New Roman"/>
        </w:rPr>
        <w:t>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За актуальность тем ВКР и организацию ее выполнения ответственность несет выпускающая кафедра и непосредственно научный руководитель.</w:t>
      </w:r>
    </w:p>
    <w:p w:rsidR="00290691" w:rsidRPr="00CE7D80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CE7D80">
        <w:rPr>
          <w:rFonts w:ascii="Times New Roman" w:hAnsi="Times New Roman"/>
        </w:rPr>
        <w:t xml:space="preserve">Студентам предоставляется право выбора темы выпускной квалификационной работы из </w:t>
      </w:r>
      <w:proofErr w:type="gramStart"/>
      <w:r w:rsidRPr="00CE7D80">
        <w:rPr>
          <w:rFonts w:ascii="Times New Roman" w:hAnsi="Times New Roman"/>
        </w:rPr>
        <w:t>предложенных</w:t>
      </w:r>
      <w:proofErr w:type="gramEnd"/>
      <w:r w:rsidRPr="00CE7D80">
        <w:rPr>
          <w:rFonts w:ascii="Times New Roman" w:hAnsi="Times New Roman"/>
        </w:rPr>
        <w:t xml:space="preserve"> кафедрой и научным руководителем. Студент также может самостоятельно предложить тему работы с необходимым обоснованием целесообразности ее разработки. </w:t>
      </w:r>
    </w:p>
    <w:p w:rsidR="00290691" w:rsidRPr="00CE7D80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CE7D80">
        <w:rPr>
          <w:rFonts w:ascii="Times New Roman" w:eastAsia="Times New Roman" w:hAnsi="Times New Roman"/>
        </w:rPr>
        <w:t xml:space="preserve">Выбранная </w:t>
      </w:r>
      <w:r w:rsidRPr="00CE7D80">
        <w:rPr>
          <w:rFonts w:ascii="Times New Roman" w:hAnsi="Times New Roman"/>
        </w:rPr>
        <w:t>и</w:t>
      </w:r>
      <w:r w:rsidRPr="00CE7D80">
        <w:rPr>
          <w:rFonts w:ascii="Times New Roman" w:eastAsia="Times New Roman" w:hAnsi="Times New Roman"/>
        </w:rPr>
        <w:t xml:space="preserve"> закрепленная за студентом тема исследования и научное руководство рассматриваются и утверждаются на заседании кафедры.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запросу, в установленные учебным отделом факультета почвоведения сроки </w:t>
      </w:r>
      <w:r w:rsidRPr="00BB105C">
        <w:rPr>
          <w:rFonts w:ascii="Times New Roman" w:hAnsi="Times New Roman"/>
        </w:rPr>
        <w:t>заведующие кафедрами подают</w:t>
      </w:r>
      <w:r>
        <w:rPr>
          <w:rFonts w:ascii="Times New Roman" w:hAnsi="Times New Roman"/>
        </w:rPr>
        <w:t xml:space="preserve"> в отдел</w:t>
      </w:r>
      <w:r w:rsidRPr="00BB105C">
        <w:rPr>
          <w:rFonts w:ascii="Times New Roman" w:hAnsi="Times New Roman"/>
        </w:rPr>
        <w:t xml:space="preserve"> списки тем бакалаврских и магистерских работ </w:t>
      </w:r>
      <w:r>
        <w:rPr>
          <w:rFonts w:ascii="Times New Roman" w:hAnsi="Times New Roman"/>
        </w:rPr>
        <w:t>(выпускного учебного года), а также</w:t>
      </w:r>
      <w:r w:rsidRPr="00BB10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списки </w:t>
      </w:r>
      <w:r w:rsidRPr="00BB105C">
        <w:rPr>
          <w:rFonts w:ascii="Times New Roman" w:hAnsi="Times New Roman"/>
        </w:rPr>
        <w:t xml:space="preserve">научных руководителей по форме, представленной </w:t>
      </w:r>
      <w:r w:rsidRPr="000221C5">
        <w:rPr>
          <w:rFonts w:ascii="Times New Roman" w:hAnsi="Times New Roman"/>
        </w:rPr>
        <w:t>в приложении 1.</w:t>
      </w:r>
      <w:r w:rsidRPr="00BB105C">
        <w:rPr>
          <w:rFonts w:ascii="Times New Roman" w:hAnsi="Times New Roman"/>
        </w:rPr>
        <w:t xml:space="preserve">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Выпускная квалификационная работа выполняется под руководством научного руководителя, утвержденного приказом по факультету согласно пункту </w:t>
      </w:r>
      <w:r w:rsidRPr="00361A3F">
        <w:rPr>
          <w:rFonts w:ascii="Times New Roman" w:hAnsi="Times New Roman"/>
        </w:rPr>
        <w:t>4</w:t>
      </w:r>
      <w:r w:rsidRPr="00BB105C">
        <w:rPr>
          <w:rFonts w:ascii="Times New Roman" w:hAnsi="Times New Roman"/>
        </w:rPr>
        <w:t>.5.</w:t>
      </w:r>
    </w:p>
    <w:p w:rsidR="00290691" w:rsidRPr="00182455" w:rsidRDefault="00290691" w:rsidP="00290691">
      <w:pPr>
        <w:widowControl/>
        <w:numPr>
          <w:ilvl w:val="1"/>
          <w:numId w:val="7"/>
        </w:numPr>
        <w:spacing w:after="200" w:line="288" w:lineRule="auto"/>
        <w:ind w:left="-180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Научное руководство ВКР осуществляется преподавателем или научным сотрудником</w:t>
      </w:r>
      <w:r w:rsidRPr="006D3532">
        <w:rPr>
          <w:rFonts w:ascii="Times New Roman" w:hAnsi="Times New Roman"/>
        </w:rPr>
        <w:t xml:space="preserve"> </w:t>
      </w:r>
      <w:r w:rsidRPr="00182455">
        <w:rPr>
          <w:rFonts w:ascii="Times New Roman" w:hAnsi="Times New Roman"/>
        </w:rPr>
        <w:t xml:space="preserve">выпускающей кафедры, в случае магистерской работы имеющим ученую степень доктора или кандидата наук (если степень отсутствует, то обязательно должен быть </w:t>
      </w:r>
      <w:proofErr w:type="spellStart"/>
      <w:r w:rsidRPr="00182455">
        <w:rPr>
          <w:rFonts w:ascii="Times New Roman" w:hAnsi="Times New Roman"/>
        </w:rPr>
        <w:t>соруководитель</w:t>
      </w:r>
      <w:proofErr w:type="spellEnd"/>
      <w:r w:rsidRPr="00182455">
        <w:rPr>
          <w:rFonts w:ascii="Times New Roman" w:hAnsi="Times New Roman"/>
        </w:rPr>
        <w:t xml:space="preserve"> со степенью). Научным руководителем бакалаврской или магистерской работы может быть сотрудник другого ВУЗа или научного учреждения, проводящего совместные исследования с выпускающей кафедрой. В таком случае назначается </w:t>
      </w:r>
      <w:proofErr w:type="spellStart"/>
      <w:r w:rsidRPr="00182455">
        <w:rPr>
          <w:rFonts w:ascii="Times New Roman" w:hAnsi="Times New Roman"/>
        </w:rPr>
        <w:t>соруководитель</w:t>
      </w:r>
      <w:proofErr w:type="spellEnd"/>
      <w:r w:rsidRPr="00182455">
        <w:rPr>
          <w:rFonts w:ascii="Times New Roman" w:hAnsi="Times New Roman"/>
        </w:rPr>
        <w:t xml:space="preserve"> из числа сотрудников выпускающей кафедры, </w:t>
      </w:r>
      <w:proofErr w:type="gramStart"/>
      <w:r w:rsidRPr="00182455">
        <w:rPr>
          <w:rFonts w:ascii="Times New Roman" w:hAnsi="Times New Roman"/>
        </w:rPr>
        <w:t>контролирующий</w:t>
      </w:r>
      <w:proofErr w:type="gramEnd"/>
      <w:r w:rsidRPr="00182455">
        <w:rPr>
          <w:rFonts w:ascii="Times New Roman" w:hAnsi="Times New Roman"/>
        </w:rPr>
        <w:t xml:space="preserve"> работу студента по выполнению выпускной квалификационной работы. </w:t>
      </w:r>
    </w:p>
    <w:p w:rsidR="00290691" w:rsidRPr="00182455" w:rsidRDefault="00290691" w:rsidP="00290691">
      <w:pPr>
        <w:widowControl/>
        <w:numPr>
          <w:ilvl w:val="1"/>
          <w:numId w:val="7"/>
        </w:numPr>
        <w:spacing w:after="200" w:line="288" w:lineRule="auto"/>
        <w:ind w:left="-180" w:firstLine="851"/>
        <w:jc w:val="both"/>
        <w:rPr>
          <w:rFonts w:ascii="Times New Roman" w:hAnsi="Times New Roman"/>
        </w:rPr>
      </w:pPr>
      <w:r w:rsidRPr="00182455">
        <w:rPr>
          <w:rFonts w:ascii="Times New Roman" w:hAnsi="Times New Roman"/>
        </w:rPr>
        <w:t>Научный руководитель обязан</w:t>
      </w:r>
      <w:r>
        <w:rPr>
          <w:rFonts w:ascii="Times New Roman" w:hAnsi="Times New Roman"/>
        </w:rPr>
        <w:t>: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Fonts w:ascii="Times New Roman" w:hAnsi="Times New Roman"/>
        </w:rPr>
      </w:pPr>
      <w:r w:rsidRPr="00BB105C">
        <w:rPr>
          <w:rFonts w:ascii="Times New Roman" w:eastAsia="Times New Roman" w:hAnsi="Times New Roman"/>
        </w:rPr>
        <w:t>- оказывать</w:t>
      </w:r>
      <w:r w:rsidRPr="00BB105C">
        <w:rPr>
          <w:rFonts w:ascii="Times New Roman" w:hAnsi="Times New Roman"/>
        </w:rPr>
        <w:t xml:space="preserve"> помощь студенту в выборе темы исследования;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- участвовать в разработке плана работы по подготовке ВКР и графика ее выполнения;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Style w:val="FontStyle20"/>
        </w:rPr>
      </w:pPr>
      <w:r w:rsidRPr="00BB105C">
        <w:rPr>
          <w:rFonts w:ascii="Times New Roman" w:hAnsi="Times New Roman"/>
        </w:rPr>
        <w:t xml:space="preserve">- консультировать обучающегося </w:t>
      </w:r>
      <w:r w:rsidRPr="00BB105C">
        <w:rPr>
          <w:rStyle w:val="FontStyle20"/>
        </w:rPr>
        <w:t>по вопросам оформления, содержания, последовательности выполнения выпускной квалификационной работы, выбора методики исследования, процедуры защиты ВКР и подготовки выступления на заседании ГЭК;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- систематически контролировать ход подготовки ВКР </w:t>
      </w:r>
      <w:r w:rsidRPr="00BB105C">
        <w:rPr>
          <w:rStyle w:val="FontStyle20"/>
        </w:rPr>
        <w:t>в соответствии с планом и графиком ее выполнения</w:t>
      </w:r>
      <w:r w:rsidRPr="00BB105C">
        <w:rPr>
          <w:rFonts w:ascii="Times New Roman" w:hAnsi="Times New Roman"/>
        </w:rPr>
        <w:t>;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- информировать заведующего кафедрой и при необходимости учебный отдел деканата в случае нарушения </w:t>
      </w:r>
      <w:proofErr w:type="gramStart"/>
      <w:r w:rsidRPr="00BB105C">
        <w:rPr>
          <w:rFonts w:ascii="Times New Roman" w:hAnsi="Times New Roman"/>
        </w:rPr>
        <w:t>обучающимся</w:t>
      </w:r>
      <w:proofErr w:type="gramEnd"/>
      <w:r w:rsidRPr="00BB105C">
        <w:rPr>
          <w:rFonts w:ascii="Times New Roman" w:hAnsi="Times New Roman"/>
        </w:rPr>
        <w:t xml:space="preserve"> процесса подготовки выпускной квалификационной работы;</w:t>
      </w:r>
    </w:p>
    <w:p w:rsidR="00290691" w:rsidRPr="00BB105C" w:rsidRDefault="00290691" w:rsidP="00290691">
      <w:pPr>
        <w:spacing w:line="288" w:lineRule="auto"/>
        <w:ind w:left="-180"/>
        <w:jc w:val="both"/>
        <w:rPr>
          <w:rStyle w:val="FontStyle20"/>
        </w:rPr>
      </w:pPr>
      <w:r w:rsidRPr="00BB105C">
        <w:rPr>
          <w:rFonts w:ascii="Times New Roman" w:hAnsi="Times New Roman"/>
        </w:rPr>
        <w:t>- подготовить и представить на кафедру</w:t>
      </w:r>
      <w:r w:rsidRPr="00BB105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за 7</w:t>
      </w:r>
      <w:r w:rsidRPr="00BB105C">
        <w:rPr>
          <w:rFonts w:ascii="Times New Roman" w:hAnsi="Times New Roman"/>
        </w:rPr>
        <w:t xml:space="preserve"> дней до дня защиты письменный отзыв на ВКР,</w:t>
      </w:r>
      <w:r w:rsidRPr="00BB105C">
        <w:rPr>
          <w:rStyle w:val="FontStyle20"/>
        </w:rPr>
        <w:t xml:space="preserve"> оформленный на одном листе в двух экземплярах с указанием рекомендуемой оценки.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Выпускная квалификационная работа студента подлежит рецензированию. Рецензент ВКР выбирается из сотрудников других структурных подразделений факультета, факультетов МГУ, или сторонних </w:t>
      </w:r>
      <w:r>
        <w:rPr>
          <w:rFonts w:ascii="Times New Roman" w:hAnsi="Times New Roman"/>
        </w:rPr>
        <w:t>профильных</w:t>
      </w:r>
      <w:r w:rsidRPr="00BB105C">
        <w:rPr>
          <w:rFonts w:ascii="Times New Roman" w:hAnsi="Times New Roman"/>
        </w:rPr>
        <w:t xml:space="preserve"> организаций, в соответствии с тематикой </w:t>
      </w:r>
      <w:r w:rsidRPr="00BB105C">
        <w:rPr>
          <w:rFonts w:ascii="Times New Roman" w:hAnsi="Times New Roman"/>
        </w:rPr>
        <w:lastRenderedPageBreak/>
        <w:t xml:space="preserve">выпускной квалификационной работы. Список рецензентов представляется заведующими </w:t>
      </w:r>
      <w:r w:rsidRPr="000221C5">
        <w:rPr>
          <w:rFonts w:ascii="Times New Roman" w:hAnsi="Times New Roman"/>
        </w:rPr>
        <w:t xml:space="preserve">кафедрами в учебный отдел </w:t>
      </w:r>
      <w:r>
        <w:rPr>
          <w:rFonts w:ascii="Times New Roman" w:hAnsi="Times New Roman"/>
        </w:rPr>
        <w:t>факультета</w:t>
      </w:r>
      <w:r w:rsidRPr="000221C5">
        <w:rPr>
          <w:rFonts w:ascii="Times New Roman" w:hAnsi="Times New Roman"/>
        </w:rPr>
        <w:t xml:space="preserve"> не позднее 15 дней до защиты по форме, представленной в приложении 2.</w:t>
      </w:r>
    </w:p>
    <w:p w:rsidR="00290691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для рецензирования передается рецензенту лично студентом не позднее, чем за 5 календарных дней до защиты. </w:t>
      </w:r>
      <w:r w:rsidRPr="00182455">
        <w:rPr>
          <w:rFonts w:ascii="Times New Roman" w:hAnsi="Times New Roman"/>
        </w:rPr>
        <w:t>Рецензент проводит анализ выпускной квалификационной работы с указанием ее достоинств и недостатков и представляет в государственную экзаменационную комиссию, а также студенту для ознакомления письменную рецензию на указанную работу, оформленную в двух экземплярах с указанием рекомендуемой оценки, не позднее, чем за 3 календарных дня до защиты.</w:t>
      </w:r>
    </w:p>
    <w:p w:rsidR="00E85017" w:rsidRPr="00182455" w:rsidRDefault="00E85017" w:rsidP="00E85017">
      <w:pPr>
        <w:widowControl/>
        <w:spacing w:after="200" w:line="288" w:lineRule="auto"/>
        <w:ind w:left="709"/>
        <w:jc w:val="both"/>
        <w:rPr>
          <w:rFonts w:ascii="Times New Roman" w:hAnsi="Times New Roman"/>
        </w:rPr>
      </w:pPr>
    </w:p>
    <w:p w:rsidR="00290691" w:rsidRPr="00BB105C" w:rsidRDefault="00290691" w:rsidP="00290691">
      <w:pPr>
        <w:widowControl/>
        <w:numPr>
          <w:ilvl w:val="0"/>
          <w:numId w:val="7"/>
        </w:numPr>
        <w:spacing w:after="200" w:line="288" w:lineRule="auto"/>
        <w:jc w:val="center"/>
        <w:rPr>
          <w:rFonts w:ascii="Times New Roman" w:hAnsi="Times New Roman"/>
          <w:b/>
        </w:rPr>
      </w:pPr>
      <w:r w:rsidRPr="00BB105C">
        <w:rPr>
          <w:rFonts w:ascii="Times New Roman" w:hAnsi="Times New Roman"/>
          <w:b/>
        </w:rPr>
        <w:t xml:space="preserve">Структура выпускной квалификационной работы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ВКР представляет собой законченное, самостоятельно выполненное студентом исследование на выбранную тему, написанное обучающимся под руководством научного руководителя. </w:t>
      </w:r>
      <w:proofErr w:type="gramStart"/>
      <w:r w:rsidRPr="00BB105C">
        <w:rPr>
          <w:rFonts w:ascii="Times New Roman" w:hAnsi="Times New Roman"/>
        </w:rPr>
        <w:t xml:space="preserve">Она может содержать материалы, полученные обучающимся в период выполнения научно-исследовательской работы и прохождения научно-исследовательской практики, а также основываться на обобщении ранее выполненных студентом курсовых работ, докладов на научных конференциях. </w:t>
      </w:r>
      <w:proofErr w:type="gramEnd"/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Структура выпускной квалификационной работы должна включать: титульный лист</w:t>
      </w:r>
      <w:r w:rsidRPr="00361A3F">
        <w:rPr>
          <w:rFonts w:ascii="Times New Roman" w:hAnsi="Times New Roman"/>
        </w:rPr>
        <w:t>,</w:t>
      </w:r>
      <w:r w:rsidRPr="00BB105C">
        <w:rPr>
          <w:rFonts w:ascii="Times New Roman" w:hAnsi="Times New Roman"/>
        </w:rPr>
        <w:t xml:space="preserve"> оглавление, введение, основную часть, заключение</w:t>
      </w:r>
      <w:r w:rsidRPr="00361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выводы</w:t>
      </w:r>
      <w:r w:rsidRPr="00BB105C">
        <w:rPr>
          <w:rFonts w:ascii="Times New Roman" w:hAnsi="Times New Roman"/>
        </w:rPr>
        <w:t>, список использованных источников, приложения (при необходимости).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Рекомендуемый объем выпускной квалификационной работы бакалавра составляет 30</w:t>
      </w:r>
      <w:r w:rsidRPr="00BB105C">
        <w:rPr>
          <w:rFonts w:ascii="Times New Roman" w:hAnsi="Times New Roman"/>
        </w:rPr>
        <w:noBreakHyphen/>
        <w:t>40 страниц, магистра 50 страниц.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Выпускная квалификационная работа выполняется на русском языке.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Титульный лист оформляется по форме, представленной в приложении 3.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 оглавлении приводятся названия всех частей работы (введение, параграфы с основным содержанием, заключение</w:t>
      </w:r>
      <w:r>
        <w:rPr>
          <w:rFonts w:ascii="Times New Roman" w:hAnsi="Times New Roman"/>
        </w:rPr>
        <w:t xml:space="preserve"> или выводы</w:t>
      </w:r>
      <w:r w:rsidRPr="00BB105C">
        <w:rPr>
          <w:rFonts w:ascii="Times New Roman" w:hAnsi="Times New Roman"/>
        </w:rPr>
        <w:t>, список литературы) и для каждой части номер стран</w:t>
      </w:r>
      <w:r w:rsidRPr="00BB105C">
        <w:rPr>
          <w:rFonts w:ascii="Times New Roman" w:hAnsi="Times New Roman"/>
        </w:rPr>
        <w:t>и</w:t>
      </w:r>
      <w:r w:rsidRPr="00BB105C">
        <w:rPr>
          <w:rFonts w:ascii="Times New Roman" w:hAnsi="Times New Roman"/>
        </w:rPr>
        <w:t>цы, с которой начинается ее описание.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  <w:spacing w:val="-4"/>
        </w:rPr>
      </w:pPr>
      <w:r w:rsidRPr="00BB105C">
        <w:rPr>
          <w:rFonts w:ascii="Times New Roman" w:hAnsi="Times New Roman"/>
          <w:spacing w:val="-4"/>
        </w:rPr>
        <w:t xml:space="preserve">Во введении </w:t>
      </w:r>
      <w:r w:rsidRPr="00BB105C">
        <w:rPr>
          <w:rFonts w:ascii="Times New Roman" w:hAnsi="Times New Roman"/>
        </w:rPr>
        <w:t>необходимо</w:t>
      </w:r>
      <w:r w:rsidRPr="00BB105C">
        <w:rPr>
          <w:rFonts w:ascii="Times New Roman" w:hAnsi="Times New Roman"/>
          <w:spacing w:val="-4"/>
        </w:rPr>
        <w:t xml:space="preserve"> обосновать актуальность, научную, практическую значимость, раскрыть сущность исследуемой проблемы, указать цель  исследования, поставить задачи, необходимые для достижения цели исследования, описать объект и предмет исследования, выбранные методы исследования, разработанность проблемы и структуру работы. </w:t>
      </w:r>
      <w:r w:rsidRPr="00BB105C">
        <w:rPr>
          <w:rFonts w:ascii="Times New Roman" w:hAnsi="Times New Roman"/>
          <w:spacing w:val="-5"/>
        </w:rPr>
        <w:t xml:space="preserve">Объем введения в ВКР должен составлять </w:t>
      </w:r>
      <w:r w:rsidRPr="00182455">
        <w:rPr>
          <w:rFonts w:ascii="Times New Roman" w:hAnsi="Times New Roman"/>
          <w:spacing w:val="-5"/>
        </w:rPr>
        <w:t>не более 2</w:t>
      </w:r>
      <w:r w:rsidRPr="00182455">
        <w:rPr>
          <w:rFonts w:ascii="Times New Roman" w:hAnsi="Times New Roman"/>
          <w:spacing w:val="-4"/>
        </w:rPr>
        <w:t>-3</w:t>
      </w:r>
      <w:r w:rsidRPr="00182455">
        <w:rPr>
          <w:rFonts w:ascii="Times New Roman" w:hAnsi="Times New Roman"/>
          <w:i/>
          <w:spacing w:val="-4"/>
        </w:rPr>
        <w:t xml:space="preserve"> </w:t>
      </w:r>
      <w:r w:rsidRPr="00182455">
        <w:rPr>
          <w:rFonts w:ascii="Times New Roman" w:hAnsi="Times New Roman"/>
          <w:spacing w:val="-4"/>
        </w:rPr>
        <w:t>страниц</w:t>
      </w:r>
      <w:r w:rsidRPr="00BB105C">
        <w:rPr>
          <w:rFonts w:ascii="Times New Roman" w:hAnsi="Times New Roman"/>
          <w:spacing w:val="-4"/>
        </w:rPr>
        <w:t>.</w:t>
      </w:r>
    </w:p>
    <w:p w:rsidR="00290691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  <w:spacing w:val="-4"/>
        </w:rPr>
        <w:t>Основная</w:t>
      </w:r>
      <w:r w:rsidRPr="00BB105C">
        <w:rPr>
          <w:rFonts w:ascii="Times New Roman" w:hAnsi="Times New Roman"/>
        </w:rPr>
        <w:t xml:space="preserve"> часть ВКР может состоять из двух-трех </w:t>
      </w:r>
      <w:r>
        <w:rPr>
          <w:rFonts w:ascii="Times New Roman" w:hAnsi="Times New Roman"/>
        </w:rPr>
        <w:t xml:space="preserve">и более </w:t>
      </w:r>
      <w:r w:rsidRPr="00BB105C">
        <w:rPr>
          <w:rFonts w:ascii="Times New Roman" w:hAnsi="Times New Roman"/>
        </w:rPr>
        <w:t xml:space="preserve">глав. В ней рассматривается теоретический аспект поставленной проблемы, излагается материал практического исследования. Основная часть работы должна включать обзор литературы по теме работы, обоснование авторской позиции по затронутым дискуссионным вопросам, анализ объекта и предмета исследования, характеристику методов исследования, включая </w:t>
      </w:r>
      <w:r w:rsidRPr="00BB105C">
        <w:rPr>
          <w:rFonts w:ascii="Times New Roman" w:hAnsi="Times New Roman"/>
        </w:rPr>
        <w:lastRenderedPageBreak/>
        <w:t>соответствующий математический аппарат, изложение хода исследования, анализ результатов исследования и их интерпретацию.</w:t>
      </w:r>
    </w:p>
    <w:p w:rsidR="00290691" w:rsidRPr="00563191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Основную часть квалификационной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 Разделы, подразделы, пункты и подпункты следует нумеровать арабскими цифрами и записывать с абзацного отступа, не разделяя точкой. Разделы должны иметь порядковую нумерацию в пределах всего текста, за исключением приложений. 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ascii="Times New Roman" w:hAnsi="Times New Roman"/>
        </w:rPr>
        <w:t>разделенные</w:t>
      </w:r>
      <w:proofErr w:type="gramEnd"/>
      <w:r>
        <w:rPr>
          <w:rFonts w:ascii="Times New Roman" w:hAnsi="Times New Roman"/>
        </w:rPr>
        <w:t xml:space="preserve"> точкой. Пример – 1.1, 1.2, 1.3 и т.д.</w:t>
      </w:r>
    </w:p>
    <w:p w:rsidR="00290691" w:rsidRPr="00B665AF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665AF">
        <w:rPr>
          <w:rFonts w:ascii="Times New Roman" w:hAnsi="Times New Roman"/>
        </w:rPr>
        <w:t xml:space="preserve">Завершающей частью работы являются заключение </w:t>
      </w:r>
      <w:r>
        <w:rPr>
          <w:rFonts w:ascii="Times New Roman" w:hAnsi="Times New Roman"/>
        </w:rPr>
        <w:t>и/</w:t>
      </w:r>
      <w:r w:rsidRPr="00B665AF">
        <w:rPr>
          <w:rFonts w:ascii="Times New Roman" w:hAnsi="Times New Roman"/>
        </w:rPr>
        <w:t>или выводы, которые содержат обобщение теоретических и практических результатов, изложенных в основной части. Объем заключения не должен превышать 5 страниц. Количество выводов не должно превышать 10.</w:t>
      </w:r>
    </w:p>
    <w:p w:rsidR="00290691" w:rsidRPr="000221C5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  <w:spacing w:val="-4"/>
        </w:rPr>
        <w:t>Выпускная квалификационная</w:t>
      </w:r>
      <w:r w:rsidRPr="00BB105C">
        <w:rPr>
          <w:rFonts w:ascii="Times New Roman" w:hAnsi="Times New Roman"/>
          <w:bCs/>
        </w:rPr>
        <w:t xml:space="preserve"> работа должна </w:t>
      </w:r>
      <w:r w:rsidRPr="00BB105C">
        <w:rPr>
          <w:rFonts w:ascii="Times New Roman" w:hAnsi="Times New Roman"/>
        </w:rPr>
        <w:t>быть</w:t>
      </w:r>
      <w:r w:rsidRPr="00BB105C">
        <w:rPr>
          <w:rFonts w:ascii="Times New Roman" w:hAnsi="Times New Roman"/>
          <w:bCs/>
        </w:rPr>
        <w:t xml:space="preserve"> оформлена согласно </w:t>
      </w:r>
      <w:r w:rsidRPr="000221C5">
        <w:rPr>
          <w:rFonts w:ascii="Times New Roman" w:hAnsi="Times New Roman"/>
          <w:bCs/>
        </w:rPr>
        <w:t>следующим требованиям</w:t>
      </w:r>
      <w:r>
        <w:rPr>
          <w:rStyle w:val="a9"/>
          <w:rFonts w:ascii="Times New Roman" w:hAnsi="Times New Roman"/>
          <w:bCs/>
        </w:rPr>
        <w:footnoteReference w:id="1"/>
      </w:r>
      <w:r w:rsidRPr="000221C5">
        <w:rPr>
          <w:rFonts w:ascii="Times New Roman" w:hAnsi="Times New Roman"/>
          <w:bCs/>
        </w:rPr>
        <w:t>: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выпускная квалификационная работа  должна быть выполнена любым печатным способом на одной стороне листа белой бумаги формата А</w:t>
      </w:r>
      <w:proofErr w:type="gramStart"/>
      <w:r w:rsidRPr="00BB105C">
        <w:rPr>
          <w:rFonts w:ascii="Times New Roman" w:hAnsi="Times New Roman"/>
        </w:rPr>
        <w:t>4</w:t>
      </w:r>
      <w:proofErr w:type="gramEnd"/>
      <w:r w:rsidRPr="00BB105C">
        <w:rPr>
          <w:rFonts w:ascii="Times New Roman" w:hAnsi="Times New Roman"/>
        </w:rPr>
        <w:t xml:space="preserve"> через полтора интервала. Цвет шрифта должен быть черным, высота букв, цифр и других знаков - не менее </w:t>
      </w:r>
      <w:smartTag w:uri="urn:schemas-microsoft-com:office:smarttags" w:element="metricconverter">
        <w:smartTagPr>
          <w:attr w:name="ProductID" w:val="1,8 мм"/>
        </w:smartTagPr>
        <w:r w:rsidRPr="00BB105C">
          <w:rPr>
            <w:rFonts w:ascii="Times New Roman" w:hAnsi="Times New Roman"/>
          </w:rPr>
          <w:t>1,8 мм</w:t>
        </w:r>
      </w:smartTag>
      <w:r w:rsidRPr="00BB105C">
        <w:rPr>
          <w:rFonts w:ascii="Times New Roman" w:hAnsi="Times New Roman"/>
        </w:rPr>
        <w:t xml:space="preserve"> (кегль не менее 12). Полужирный шрифт не применяется.</w:t>
      </w:r>
    </w:p>
    <w:p w:rsidR="00290691" w:rsidRPr="00BB105C" w:rsidRDefault="00290691" w:rsidP="00290691">
      <w:pPr>
        <w:pStyle w:val="ConsPlusNormal"/>
        <w:spacing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5C">
        <w:rPr>
          <w:rFonts w:ascii="Times New Roman" w:eastAsia="Calibri" w:hAnsi="Times New Roman" w:cs="Times New Roman"/>
          <w:sz w:val="24"/>
          <w:szCs w:val="24"/>
          <w:lang w:eastAsia="en-US"/>
        </w:rPr>
        <w:t>Разрешается использовать компьютерные возможности акцентирования внимания на</w:t>
      </w:r>
      <w:r w:rsidRPr="00BB105C">
        <w:rPr>
          <w:rFonts w:ascii="Times New Roman" w:hAnsi="Times New Roman" w:cs="Times New Roman"/>
          <w:sz w:val="24"/>
          <w:szCs w:val="24"/>
        </w:rPr>
        <w:t xml:space="preserve"> </w:t>
      </w:r>
      <w:r w:rsidRPr="00BB105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определенных терминах, формулах, теоремах, применяя шрифты разной гарнитуры.</w:t>
      </w:r>
    </w:p>
    <w:p w:rsidR="00290691" w:rsidRPr="00BB105C" w:rsidRDefault="00290691" w:rsidP="00290691">
      <w:pPr>
        <w:pStyle w:val="ConsPlusNormal"/>
        <w:spacing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Соблюдаются следующие размеры полей: правое - не менее </w:t>
      </w:r>
      <w:smartTag w:uri="urn:schemas-microsoft-com:office:smarttags" w:element="metricconverter">
        <w:smartTagPr>
          <w:attr w:name="ProductID" w:val="10 мм"/>
        </w:smartTagPr>
        <w:r w:rsidRPr="00BB105C">
          <w:rPr>
            <w:rFonts w:ascii="Times New Roman" w:hAnsi="Times New Roman"/>
          </w:rPr>
          <w:t>10 мм</w:t>
        </w:r>
      </w:smartTag>
      <w:r w:rsidRPr="00BB105C">
        <w:rPr>
          <w:rFonts w:ascii="Times New Roman" w:hAnsi="Times New Roman"/>
        </w:rPr>
        <w:t xml:space="preserve">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BB105C">
          <w:rPr>
            <w:rFonts w:ascii="Times New Roman" w:hAnsi="Times New Roman"/>
          </w:rPr>
          <w:t>20 мм</w:t>
        </w:r>
      </w:smartTag>
      <w:r w:rsidRPr="00BB105C">
        <w:rPr>
          <w:rFonts w:ascii="Times New Roman" w:hAnsi="Times New Roman"/>
        </w:rPr>
        <w:t xml:space="preserve">, левое - не менее </w:t>
      </w:r>
      <w:smartTag w:uri="urn:schemas-microsoft-com:office:smarttags" w:element="metricconverter">
        <w:smartTagPr>
          <w:attr w:name="ProductID" w:val="30 мм"/>
        </w:smartTagPr>
        <w:r w:rsidRPr="00BB105C">
          <w:rPr>
            <w:rFonts w:ascii="Times New Roman" w:hAnsi="Times New Roman"/>
          </w:rPr>
          <w:t>30 мм</w:t>
        </w:r>
      </w:smartTag>
      <w:r w:rsidRPr="00BB105C">
        <w:rPr>
          <w:rFonts w:ascii="Times New Roman" w:hAnsi="Times New Roman"/>
        </w:rPr>
        <w:t xml:space="preserve"> (ГОСТ 7.32-2001. в ред. Изменения № 1 от 01.12.2005, ИУС№ 12, 2005).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Заголовки структурных элементов работы «СОДЕРЖАНИЕ», «ОБОЗНАЧЕНИЯ И СОКРАЩЕНИЯ», «ВВЕДЕНИЕ», «ЗАКЛЮЧЕНИЕ», «СПИСОК ИСПОЛЬЗОВАННЫХ ИСТОЧНИКОВ», «ПРИЛОЖЕНИЕ» следует располагать в середине строки без точки в конце и </w:t>
      </w:r>
      <w:proofErr w:type="gramStart"/>
      <w:r w:rsidRPr="00BB105C">
        <w:rPr>
          <w:rFonts w:ascii="Times New Roman" w:hAnsi="Times New Roman"/>
        </w:rPr>
        <w:t>печатать прописными буквами, не подчеркивая</w:t>
      </w:r>
      <w:proofErr w:type="gramEnd"/>
      <w:r w:rsidRPr="00BB105C">
        <w:rPr>
          <w:rFonts w:ascii="Times New Roman" w:hAnsi="Times New Roman"/>
        </w:rPr>
        <w:t>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 квалификационной работе.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lastRenderedPageBreak/>
        <w:t>Структурный элемент "Обозначения и сокращения" содержит перечень обозначений и сокращений, применяемых в квалификационной работе.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Введение должно содержать оценку современного состояния решаемой научной проблемы, основание и исходные данные для разработки темы, обоснование необходимости проведения исследования. Во введении должны быть показаны актуальность и новизна темы, связь данной работы с другими научно-исследовательскими работами.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Заключение должно содержать:</w:t>
      </w:r>
    </w:p>
    <w:p w:rsidR="00290691" w:rsidRPr="00BB105C" w:rsidRDefault="00290691" w:rsidP="00290691">
      <w:pPr>
        <w:spacing w:line="288" w:lineRule="auto"/>
        <w:ind w:left="72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- краткие выводы по результатам НИР или отдельных ее этапов;</w:t>
      </w:r>
    </w:p>
    <w:p w:rsidR="00290691" w:rsidRPr="00BB105C" w:rsidRDefault="00290691" w:rsidP="00290691">
      <w:pPr>
        <w:spacing w:line="288" w:lineRule="auto"/>
        <w:ind w:left="72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- оценку полноты решений поставленных задач;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Основную часть квалификационной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 Разделы, подразделы, пункты и подпункты следует нумеровать арабскими цифрами и записывать с абзацного отступа, не разделяя точкой. Разделы должны иметь порядковую нумерацию в пределах всего текста, за исключением приложений. Номер подраздела или пункта включает номер раздела и порядковый номер подраздела или пункта, </w:t>
      </w:r>
      <w:proofErr w:type="gramStart"/>
      <w:r w:rsidRPr="00BB105C">
        <w:rPr>
          <w:rFonts w:ascii="Times New Roman" w:hAnsi="Times New Roman"/>
        </w:rPr>
        <w:t>разделенные</w:t>
      </w:r>
      <w:proofErr w:type="gramEnd"/>
      <w:r w:rsidRPr="00BB105C">
        <w:rPr>
          <w:rFonts w:ascii="Times New Roman" w:hAnsi="Times New Roman"/>
        </w:rPr>
        <w:t xml:space="preserve"> точкой. Пример - 1.1, 1.2, 1.3 и т.д.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 «СОДЕРЖАНИЕ», «ОБОЗНАЧЕНИЯ И СОКРАЩЕНИЯ», «ВВЕДЕНИЕ», «ЗАКЛЮЧЕНИЕ», «СПИСОК ИСПОЛЬЗОВАННЫХ ИСТОЧНИКОВ», «ПРИЛОЖЕНИЕ» не нумеруются как главы.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Графики, схемы, диаграммы располагаются в </w:t>
      </w:r>
      <w:r>
        <w:rPr>
          <w:rFonts w:ascii="Times New Roman" w:hAnsi="Times New Roman"/>
        </w:rPr>
        <w:t>выпускной квалификационной</w:t>
      </w:r>
      <w:r w:rsidRPr="00BB105C">
        <w:rPr>
          <w:rFonts w:ascii="Times New Roman" w:hAnsi="Times New Roman"/>
        </w:rPr>
        <w:t xml:space="preserve">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кавычек: и содержит слово Рисунок без кавычек и указание на порядковый номер рисунка, без знака №. например: Рисунок 1. Название рисунка.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Таблицы. 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90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На все таблицы должны быть ссылки в тексте. При ссылке следует писать слово "таблица" с указанием ее номера.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</w:t>
      </w:r>
      <w:r w:rsidRPr="00BB105C">
        <w:rPr>
          <w:rFonts w:ascii="Times New Roman" w:hAnsi="Times New Roman"/>
        </w:rPr>
        <w:lastRenderedPageBreak/>
        <w:t xml:space="preserve">случае номер таблицы состоит из номера раздела и порядкового номера таблицы, </w:t>
      </w:r>
      <w:proofErr w:type="gramStart"/>
      <w:r w:rsidRPr="00BB105C">
        <w:rPr>
          <w:rFonts w:ascii="Times New Roman" w:hAnsi="Times New Roman"/>
        </w:rPr>
        <w:t>разделенных</w:t>
      </w:r>
      <w:proofErr w:type="gramEnd"/>
      <w:r w:rsidRPr="00BB105C">
        <w:rPr>
          <w:rFonts w:ascii="Times New Roman" w:hAnsi="Times New Roman"/>
        </w:rPr>
        <w:t xml:space="preserve"> точкой. 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"Таблица 1".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"&lt;*&gt;". Применять более трех звездочек на странице не допускается. 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Формулы и уравнения.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BB105C">
        <w:rPr>
          <w:rFonts w:ascii="Times New Roman" w:hAnsi="Times New Roman"/>
        </w:rPr>
        <w:t xml:space="preserve"> (=) </w:t>
      </w:r>
      <w:proofErr w:type="gramEnd"/>
      <w:r w:rsidRPr="00BB105C">
        <w:rPr>
          <w:rFonts w:ascii="Times New Roman" w:hAnsi="Times New Roman"/>
        </w:rPr>
        <w:t>или после знаков плюс (+), минус (-), умножения (</w:t>
      </w:r>
      <w:proofErr w:type="spellStart"/>
      <w:r w:rsidRPr="00BB105C">
        <w:rPr>
          <w:rFonts w:ascii="Times New Roman" w:hAnsi="Times New Roman"/>
        </w:rPr>
        <w:t>x</w:t>
      </w:r>
      <w:proofErr w:type="spellEnd"/>
      <w:r w:rsidRPr="00BB105C">
        <w:rPr>
          <w:rFonts w:ascii="Times New Roman" w:hAnsi="Times New Roman"/>
        </w:rPr>
        <w:t>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  <w:lang w:val="en-US"/>
        </w:rPr>
      </w:pPr>
      <w:r w:rsidRPr="00BB105C">
        <w:rPr>
          <w:rFonts w:ascii="Times New Roman" w:hAnsi="Times New Roman"/>
        </w:rPr>
        <w:t>Пример</w:t>
      </w: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  <w:lang w:val="en-US"/>
        </w:rPr>
      </w:pP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  <w:lang w:val="en-US"/>
        </w:rPr>
      </w:pPr>
      <w:r w:rsidRPr="00BB105C">
        <w:rPr>
          <w:rFonts w:ascii="Times New Roman" w:hAnsi="Times New Roman"/>
          <w:lang w:val="en-US"/>
        </w:rPr>
        <w:t xml:space="preserve">                            A = </w:t>
      </w:r>
      <w:proofErr w:type="gramStart"/>
      <w:r w:rsidRPr="00BB105C">
        <w:rPr>
          <w:rFonts w:ascii="Times New Roman" w:hAnsi="Times New Roman"/>
          <w:lang w:val="en-US"/>
        </w:rPr>
        <w:t>a :</w:t>
      </w:r>
      <w:proofErr w:type="gramEnd"/>
      <w:r w:rsidRPr="00BB105C">
        <w:rPr>
          <w:rFonts w:ascii="Times New Roman" w:hAnsi="Times New Roman"/>
          <w:lang w:val="en-US"/>
        </w:rPr>
        <w:t xml:space="preserve"> b,                         (1)</w:t>
      </w: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  <w:lang w:val="en-US"/>
        </w:rPr>
      </w:pP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  <w:lang w:val="en-US"/>
        </w:rPr>
        <w:t xml:space="preserve">                            B = </w:t>
      </w:r>
      <w:proofErr w:type="gramStart"/>
      <w:r w:rsidRPr="00BB105C">
        <w:rPr>
          <w:rFonts w:ascii="Times New Roman" w:hAnsi="Times New Roman"/>
          <w:lang w:val="en-US"/>
        </w:rPr>
        <w:t>c :</w:t>
      </w:r>
      <w:proofErr w:type="gramEnd"/>
      <w:r w:rsidRPr="00BB105C">
        <w:rPr>
          <w:rFonts w:ascii="Times New Roman" w:hAnsi="Times New Roman"/>
          <w:lang w:val="en-US"/>
        </w:rPr>
        <w:t xml:space="preserve"> e.                         </w:t>
      </w:r>
      <w:r w:rsidRPr="00BB105C">
        <w:rPr>
          <w:rFonts w:ascii="Times New Roman" w:hAnsi="Times New Roman"/>
        </w:rPr>
        <w:t>(2)</w:t>
      </w:r>
    </w:p>
    <w:p w:rsidR="00290691" w:rsidRPr="00BB105C" w:rsidRDefault="00290691" w:rsidP="00290691">
      <w:pPr>
        <w:spacing w:line="288" w:lineRule="auto"/>
        <w:ind w:left="36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Одну формулу обозначают - (1).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Ссылки в тексте на порядковые номера формул дают в скобках. Пример - ...в формуле (1).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BB105C">
        <w:rPr>
          <w:rFonts w:ascii="Times New Roman" w:hAnsi="Times New Roman"/>
        </w:rPr>
        <w:t>разделенных</w:t>
      </w:r>
      <w:proofErr w:type="gramEnd"/>
      <w:r w:rsidRPr="00BB105C">
        <w:rPr>
          <w:rFonts w:ascii="Times New Roman" w:hAnsi="Times New Roman"/>
        </w:rPr>
        <w:t xml:space="preserve"> точкой, например (3.1).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Порядок изложения математических уравнений такой же, как и формул.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54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Допускается выполнение формул и уравнений рукописным способом черными чернилами.</w:t>
      </w:r>
    </w:p>
    <w:p w:rsidR="00290691" w:rsidRPr="00F947F4" w:rsidRDefault="00290691" w:rsidP="00290691">
      <w:pPr>
        <w:widowControl/>
        <w:numPr>
          <w:ilvl w:val="2"/>
          <w:numId w:val="7"/>
        </w:numPr>
        <w:autoSpaceDE w:val="0"/>
        <w:autoSpaceDN w:val="0"/>
        <w:adjustRightInd w:val="0"/>
        <w:spacing w:after="200" w:line="288" w:lineRule="auto"/>
        <w:ind w:left="-142" w:firstLine="505"/>
        <w:jc w:val="both"/>
        <w:rPr>
          <w:rFonts w:ascii="Times New Roman" w:hAnsi="Times New Roman"/>
        </w:rPr>
      </w:pPr>
      <w:r w:rsidRPr="00EE6FA5">
        <w:rPr>
          <w:rFonts w:ascii="Times New Roman" w:hAnsi="Times New Roman"/>
        </w:rPr>
        <w:t xml:space="preserve">Ссылки. </w:t>
      </w:r>
      <w:r w:rsidRPr="00EE6FA5">
        <w:rPr>
          <w:rFonts w:ascii="TimesNewRoman" w:hAnsi="TimesNewRoman" w:cs="TimesNewRoman"/>
        </w:rPr>
        <w:t xml:space="preserve">Ссылки на использованные источники в тексте даются в круглых скобках с указанием имени автора и через запятую года публикации. Например: </w:t>
      </w:r>
      <w:r w:rsidRPr="00EE6FA5">
        <w:rPr>
          <w:rFonts w:ascii="TimesNewRoman" w:hAnsi="TimesNewRoman" w:cs="TimesNewRoman"/>
        </w:rPr>
        <w:lastRenderedPageBreak/>
        <w:t xml:space="preserve">«Предшествующими исследованиями показано (Иванов, 1990), что...». </w:t>
      </w:r>
      <w:proofErr w:type="gramStart"/>
      <w:r w:rsidRPr="00EE6FA5">
        <w:rPr>
          <w:rFonts w:ascii="TimesNewRoman" w:hAnsi="TimesNewRoman" w:cs="TimesNewRoman"/>
        </w:rPr>
        <w:t>Если публикация имеет двух авторов, указываются обе фамилии через запятую (например:</w:t>
      </w:r>
      <w:proofErr w:type="gramEnd"/>
      <w:r w:rsidRPr="00EE6FA5">
        <w:rPr>
          <w:rFonts w:ascii="TimesNewRoman" w:hAnsi="TimesNewRoman" w:cs="TimesNewRoman"/>
        </w:rPr>
        <w:t xml:space="preserve"> </w:t>
      </w:r>
      <w:proofErr w:type="gramStart"/>
      <w:r w:rsidRPr="00EE6FA5">
        <w:rPr>
          <w:rFonts w:ascii="TimesNewRoman" w:hAnsi="TimesNewRoman" w:cs="TimesNewRoman"/>
        </w:rPr>
        <w:t>Иванов, Петров, 1990); в случае трех и более авторов указывается только первая фамилия с добавлением «и др.» (для иностранных публикаций – «</w:t>
      </w:r>
      <w:proofErr w:type="spellStart"/>
      <w:r w:rsidRPr="00EE6FA5">
        <w:rPr>
          <w:rFonts w:ascii="TimesNewRoman" w:hAnsi="TimesNewRoman" w:cs="TimesNewRoman"/>
        </w:rPr>
        <w:t>et</w:t>
      </w:r>
      <w:proofErr w:type="spellEnd"/>
      <w:r w:rsidRPr="00EE6FA5">
        <w:rPr>
          <w:rFonts w:ascii="TimesNewRoman" w:hAnsi="TimesNewRoman" w:cs="TimesNewRoman"/>
        </w:rPr>
        <w:t xml:space="preserve"> </w:t>
      </w:r>
      <w:proofErr w:type="spellStart"/>
      <w:r w:rsidRPr="00EE6FA5">
        <w:rPr>
          <w:rFonts w:ascii="TimesNewRoman" w:hAnsi="TimesNewRoman" w:cs="TimesNewRoman"/>
        </w:rPr>
        <w:t>al</w:t>
      </w:r>
      <w:proofErr w:type="spellEnd"/>
      <w:r w:rsidRPr="00EE6FA5">
        <w:rPr>
          <w:rFonts w:ascii="TimesNewRoman" w:hAnsi="TimesNewRoman" w:cs="TimesNewRoman"/>
        </w:rPr>
        <w:t>.» (например:</w:t>
      </w:r>
      <w:proofErr w:type="gramEnd"/>
      <w:r w:rsidRPr="00EE6FA5">
        <w:rPr>
          <w:rFonts w:ascii="TimesNewRoman" w:hAnsi="TimesNewRoman" w:cs="TimesNewRoman"/>
        </w:rPr>
        <w:t xml:space="preserve"> </w:t>
      </w:r>
      <w:proofErr w:type="gramStart"/>
      <w:r w:rsidRPr="00EE6FA5">
        <w:rPr>
          <w:rFonts w:ascii="TimesNewRoman" w:hAnsi="TimesNewRoman" w:cs="TimesNewRoman"/>
        </w:rPr>
        <w:t xml:space="preserve">Иванов и др., 1990; </w:t>
      </w:r>
      <w:proofErr w:type="spellStart"/>
      <w:r w:rsidRPr="00EE6FA5">
        <w:rPr>
          <w:rFonts w:ascii="TimesNewRoman" w:hAnsi="TimesNewRoman" w:cs="TimesNewRoman"/>
        </w:rPr>
        <w:t>Johns</w:t>
      </w:r>
      <w:proofErr w:type="spellEnd"/>
      <w:r w:rsidRPr="00EE6FA5">
        <w:rPr>
          <w:rFonts w:ascii="TimesNewRoman" w:hAnsi="TimesNewRoman" w:cs="TimesNewRoman"/>
        </w:rPr>
        <w:t xml:space="preserve"> </w:t>
      </w:r>
      <w:proofErr w:type="spellStart"/>
      <w:r w:rsidRPr="00EE6FA5">
        <w:rPr>
          <w:rFonts w:ascii="TimesNewRoman" w:hAnsi="TimesNewRoman" w:cs="TimesNewRoman"/>
        </w:rPr>
        <w:t>et</w:t>
      </w:r>
      <w:proofErr w:type="spellEnd"/>
      <w:r w:rsidRPr="00EE6FA5">
        <w:rPr>
          <w:rFonts w:ascii="TimesNewRoman" w:hAnsi="TimesNewRoman" w:cs="TimesNewRoman"/>
        </w:rPr>
        <w:t xml:space="preserve"> </w:t>
      </w:r>
      <w:proofErr w:type="spellStart"/>
      <w:r w:rsidRPr="00EE6FA5">
        <w:rPr>
          <w:rFonts w:ascii="TimesNewRoman" w:hAnsi="TimesNewRoman" w:cs="TimesNewRoman"/>
        </w:rPr>
        <w:t>al</w:t>
      </w:r>
      <w:proofErr w:type="spellEnd"/>
      <w:r w:rsidRPr="00EE6FA5">
        <w:rPr>
          <w:rFonts w:ascii="TimesNewRoman" w:hAnsi="TimesNewRoman" w:cs="TimesNewRoman"/>
        </w:rPr>
        <w:t>., 1991)).</w:t>
      </w:r>
      <w:proofErr w:type="gramEnd"/>
      <w:r w:rsidRPr="00EE6FA5">
        <w:rPr>
          <w:rFonts w:ascii="TimesNewRoman" w:hAnsi="TimesNewRoman" w:cs="TimesNewRoman"/>
        </w:rPr>
        <w:t xml:space="preserve"> При одновременной ссылке на несколько работ разных авторов их следует перечислять в хронологическом порядке, отделяя друг от друга точкой с запятой: (</w:t>
      </w:r>
      <w:proofErr w:type="spellStart"/>
      <w:r w:rsidRPr="00EE6FA5">
        <w:rPr>
          <w:rFonts w:ascii="TimesNewRoman" w:hAnsi="TimesNewRoman" w:cs="TimesNewRoman"/>
        </w:rPr>
        <w:t>Fogg</w:t>
      </w:r>
      <w:proofErr w:type="spellEnd"/>
      <w:r w:rsidRPr="00EE6FA5">
        <w:rPr>
          <w:rFonts w:ascii="TimesNewRoman" w:hAnsi="TimesNewRoman" w:cs="TimesNewRoman"/>
        </w:rPr>
        <w:t xml:space="preserve">, 1965; </w:t>
      </w:r>
      <w:proofErr w:type="spellStart"/>
      <w:r w:rsidRPr="00EE6FA5">
        <w:rPr>
          <w:rFonts w:ascii="TimesNewRoman" w:hAnsi="TimesNewRoman" w:cs="TimesNewRoman"/>
        </w:rPr>
        <w:t>Шнюкова</w:t>
      </w:r>
      <w:proofErr w:type="spellEnd"/>
      <w:r w:rsidRPr="00EE6FA5">
        <w:rPr>
          <w:rFonts w:ascii="TimesNewRoman" w:hAnsi="TimesNewRoman" w:cs="TimesNewRoman"/>
        </w:rPr>
        <w:t xml:space="preserve">, 1977; Зимина, </w:t>
      </w:r>
      <w:proofErr w:type="spellStart"/>
      <w:r w:rsidRPr="00EE6FA5">
        <w:rPr>
          <w:rFonts w:ascii="TimesNewRoman" w:hAnsi="TimesNewRoman" w:cs="TimesNewRoman"/>
        </w:rPr>
        <w:t>Сазыкина</w:t>
      </w:r>
      <w:proofErr w:type="spellEnd"/>
      <w:r w:rsidRPr="00EE6FA5">
        <w:rPr>
          <w:rFonts w:ascii="TimesNewRoman" w:hAnsi="TimesNewRoman" w:cs="TimesNewRoman"/>
        </w:rPr>
        <w:t xml:space="preserve">, 1987). </w:t>
      </w:r>
      <w:proofErr w:type="gramStart"/>
      <w:r w:rsidRPr="00EE6FA5">
        <w:rPr>
          <w:rFonts w:ascii="TimesNewRoman" w:hAnsi="TimesNewRoman" w:cs="TimesNewRoman"/>
        </w:rPr>
        <w:t>Если в списке литературы приведены разные работы одного автора, опубликованные в один и тот же год, то в ссылке после года ставят буквенные обозначения: русские - в отечественной литературе (1979а, 19796, 1979в) и латинские - в иностранной (1979а, 1979b, 1979с).</w:t>
      </w:r>
      <w:proofErr w:type="gramEnd"/>
      <w:r w:rsidRPr="00EE6FA5">
        <w:rPr>
          <w:rFonts w:ascii="TimesNewRoman" w:hAnsi="TimesNewRoman" w:cs="TimesNewRoman"/>
        </w:rPr>
        <w:t xml:space="preserve"> Если в работе необходимо заострить внимание на конкретном имени исследователя, можно воспользоваться такой ссылкой: «Работы </w:t>
      </w:r>
      <w:proofErr w:type="spellStart"/>
      <w:r w:rsidRPr="00EE6FA5">
        <w:rPr>
          <w:rFonts w:ascii="TimesNewRoman" w:hAnsi="TimesNewRoman" w:cs="TimesNewRoman"/>
        </w:rPr>
        <w:t>Э.Ярвика</w:t>
      </w:r>
      <w:proofErr w:type="spellEnd"/>
      <w:r w:rsidRPr="00EE6FA5">
        <w:rPr>
          <w:rFonts w:ascii="TimesNewRoman" w:hAnsi="TimesNewRoman" w:cs="TimesNewRoman"/>
        </w:rPr>
        <w:t xml:space="preserve"> (1944, 1954), </w:t>
      </w:r>
      <w:proofErr w:type="gramStart"/>
      <w:r w:rsidRPr="00EE6FA5">
        <w:rPr>
          <w:rFonts w:ascii="TimesNewRoman" w:hAnsi="TimesNewRoman" w:cs="TimesNewRoman"/>
        </w:rPr>
        <w:t>который</w:t>
      </w:r>
      <w:proofErr w:type="gramEnd"/>
      <w:r w:rsidRPr="00EE6FA5">
        <w:rPr>
          <w:rFonts w:ascii="TimesNewRoman" w:hAnsi="TimesNewRoman" w:cs="TimesNewRoman"/>
        </w:rPr>
        <w:t>…». При ссылке на работу автора не по первоисточнику, а заимствованную из другой публикации, ссылке предшествуют сокращенно слова «</w:t>
      </w:r>
      <w:proofErr w:type="spellStart"/>
      <w:r w:rsidRPr="00EE6FA5">
        <w:rPr>
          <w:rFonts w:ascii="TimesNewRoman" w:hAnsi="TimesNewRoman" w:cs="TimesNewRoman"/>
        </w:rPr>
        <w:t>Цит</w:t>
      </w:r>
      <w:proofErr w:type="spellEnd"/>
      <w:r w:rsidRPr="00EE6FA5">
        <w:rPr>
          <w:rFonts w:ascii="TimesNewRoman" w:hAnsi="TimesNewRoman" w:cs="TimesNewRoman"/>
        </w:rPr>
        <w:t xml:space="preserve">. </w:t>
      </w:r>
      <w:proofErr w:type="gramStart"/>
      <w:r w:rsidRPr="00EE6FA5">
        <w:rPr>
          <w:rFonts w:ascii="TimesNewRoman" w:hAnsi="TimesNewRoman" w:cs="TimesNewRoman"/>
        </w:rPr>
        <w:t>по</w:t>
      </w:r>
      <w:proofErr w:type="gramEnd"/>
      <w:r w:rsidRPr="00EE6FA5">
        <w:rPr>
          <w:rFonts w:ascii="TimesNewRoman" w:hAnsi="TimesNewRoman" w:cs="TimesNewRoman"/>
        </w:rPr>
        <w:t xml:space="preserve">: …». Например: Т. Эванс утверждает: «Получение...» </w:t>
      </w:r>
      <w:proofErr w:type="gramStart"/>
      <w:r w:rsidRPr="00EE6FA5">
        <w:rPr>
          <w:rFonts w:ascii="TimesNewRoman" w:hAnsi="TimesNewRoman" w:cs="TimesNewRoman"/>
        </w:rPr>
        <w:t>(</w:t>
      </w:r>
      <w:proofErr w:type="spellStart"/>
      <w:r w:rsidRPr="00EE6FA5">
        <w:rPr>
          <w:rFonts w:ascii="TimesNewRoman" w:hAnsi="TimesNewRoman" w:cs="TimesNewRoman"/>
        </w:rPr>
        <w:t>Цит</w:t>
      </w:r>
      <w:proofErr w:type="spellEnd"/>
      <w:r w:rsidRPr="00EE6FA5">
        <w:rPr>
          <w:rFonts w:ascii="TimesNewRoman" w:hAnsi="TimesNewRoman" w:cs="TimesNewRoman"/>
        </w:rPr>
        <w:t>. по:</w:t>
      </w:r>
      <w:proofErr w:type="gramEnd"/>
      <w:r w:rsidRPr="00EE6FA5">
        <w:rPr>
          <w:rFonts w:ascii="TimesNewRoman" w:hAnsi="TimesNewRoman" w:cs="TimesNewRoman"/>
        </w:rPr>
        <w:t xml:space="preserve"> </w:t>
      </w:r>
      <w:proofErr w:type="gramStart"/>
      <w:r w:rsidRPr="00EE6FA5">
        <w:rPr>
          <w:rFonts w:ascii="TimesNewRoman" w:hAnsi="TimesNewRoman" w:cs="TimesNewRoman"/>
        </w:rPr>
        <w:t>Иванов, 1978).</w:t>
      </w:r>
      <w:r w:rsidRPr="00EE6FA5">
        <w:rPr>
          <w:rFonts w:ascii="TimesNewRoman" w:hAnsi="TimesNewRoman" w:cs="TimesNewRoman"/>
          <w:sz w:val="26"/>
          <w:szCs w:val="26"/>
        </w:rPr>
        <w:t xml:space="preserve"> </w:t>
      </w:r>
      <w:proofErr w:type="gramEnd"/>
    </w:p>
    <w:p w:rsidR="00290691" w:rsidRDefault="00290691" w:rsidP="00290691">
      <w:pPr>
        <w:widowControl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-142" w:firstLine="502"/>
        <w:jc w:val="both"/>
        <w:rPr>
          <w:rFonts w:ascii="TimesNewRoman" w:hAnsi="TimesNewRoman" w:cs="TimesNewRoman"/>
        </w:rPr>
      </w:pPr>
      <w:r w:rsidRPr="00F947F4">
        <w:rPr>
          <w:rFonts w:ascii="Times New Roman" w:hAnsi="Times New Roman"/>
        </w:rPr>
        <w:t xml:space="preserve">Список использованных источников. </w:t>
      </w:r>
      <w:r w:rsidRPr="00F947F4">
        <w:rPr>
          <w:rFonts w:ascii="TimesNewRoman" w:hAnsi="TimesNewRoman" w:cs="TimesNewRoman"/>
        </w:rPr>
        <w:t xml:space="preserve">Список использованных источников печатается в алфавитном порядке по фамилиям авторов. Работы одного автора располагаются в хронологическом порядке. </w:t>
      </w:r>
      <w:proofErr w:type="gramStart"/>
      <w:r w:rsidRPr="00F947F4">
        <w:rPr>
          <w:rFonts w:ascii="TimesNewRoman" w:hAnsi="TimesNewRoman" w:cs="TimesNewRoman"/>
        </w:rPr>
        <w:t>Все ссылки даются на языке оригинала (названия на японском, китайском и других языках, использующих нелатинский шрифт, пишутся в русской транскрипции).</w:t>
      </w:r>
      <w:proofErr w:type="gramEnd"/>
      <w:r w:rsidRPr="00F947F4">
        <w:rPr>
          <w:rFonts w:ascii="TimesNewRoman" w:hAnsi="TimesNewRoman" w:cs="TimesNewRoman"/>
        </w:rPr>
        <w:t xml:space="preserve"> Сначала приводится список работ на русском языке и на языках с близким алфавитом (украинский, болгарский и др.), а затем - работы на языках с латинским алфавитом. </w:t>
      </w:r>
      <w:r>
        <w:rPr>
          <w:rFonts w:ascii="TimesNewRoman" w:hAnsi="TimesNewRoman" w:cs="TimesNewRoman"/>
        </w:rPr>
        <w:t xml:space="preserve">При подготовке ВКР обязательно проводится анализ иностранных источников, на которые также даются ссылки в тексте ВКР, а также подробная библиографическая ссылка в списке источников. </w:t>
      </w:r>
      <w:r w:rsidRPr="00F947F4">
        <w:rPr>
          <w:rFonts w:ascii="TimesNewRoman" w:hAnsi="TimesNewRoman" w:cs="TimesNewRoman"/>
        </w:rPr>
        <w:t>Списо</w:t>
      </w:r>
      <w:r>
        <w:rPr>
          <w:rFonts w:ascii="TimesNewRoman" w:hAnsi="TimesNewRoman" w:cs="TimesNewRoman"/>
        </w:rPr>
        <w:t>к источников должен быть пронуме</w:t>
      </w:r>
      <w:r w:rsidRPr="00F947F4">
        <w:rPr>
          <w:rFonts w:ascii="TimesNewRoman" w:hAnsi="TimesNewRoman" w:cs="TimesNewRoman"/>
        </w:rPr>
        <w:t xml:space="preserve">рован. </w:t>
      </w:r>
    </w:p>
    <w:p w:rsidR="00290691" w:rsidRDefault="00290691" w:rsidP="00290691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NewRoman" w:hAnsi="TimesNewRoman" w:cs="TimesNewRoman"/>
        </w:rPr>
      </w:pPr>
    </w:p>
    <w:p w:rsidR="00290691" w:rsidRDefault="00290691" w:rsidP="00290691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NewRoman" w:hAnsi="TimesNewRoman" w:cs="TimesNewRoman"/>
          <w:lang w:val="en-US"/>
        </w:rPr>
      </w:pPr>
    </w:p>
    <w:p w:rsidR="00290691" w:rsidRDefault="00290691" w:rsidP="00290691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NewRoman" w:hAnsi="TimesNewRoman" w:cs="TimesNewRoman"/>
          <w:lang w:val="en-US"/>
        </w:rPr>
      </w:pPr>
    </w:p>
    <w:p w:rsidR="00290691" w:rsidRPr="006F0619" w:rsidRDefault="00290691" w:rsidP="00290691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NewRoman" w:hAnsi="TimesNewRoman" w:cs="TimesNewRoman"/>
        </w:rPr>
      </w:pPr>
      <w:r w:rsidRPr="006F0619">
        <w:rPr>
          <w:rFonts w:ascii="TimesNewRoman" w:hAnsi="TimesNewRoman" w:cs="TimesNewRoman"/>
        </w:rPr>
        <w:t>Примеры составления ссылок: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,Bold" w:hAnsi="TimesNewRoman,Bold" w:cs="TimesNewRoman,Bold"/>
          <w:b/>
          <w:bCs/>
        </w:rPr>
      </w:pPr>
      <w:r w:rsidRPr="009B227B">
        <w:rPr>
          <w:rFonts w:ascii="TimesNewRoman,Bold" w:hAnsi="TimesNewRoman,Bold" w:cs="TimesNewRoman,Bold"/>
          <w:b/>
          <w:bCs/>
        </w:rPr>
        <w:t>Ссылки на книги: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,Italic" w:hAnsi="TimesNewRoman,Italic" w:cs="TimesNewRoman,Italic"/>
          <w:i/>
          <w:iCs/>
        </w:rPr>
        <w:t>Анатомия собаки</w:t>
      </w:r>
      <w:r w:rsidRPr="009B227B">
        <w:rPr>
          <w:rFonts w:ascii="TimesNewRoman" w:hAnsi="TimesNewRoman" w:cs="TimesNewRoman"/>
        </w:rPr>
        <w:t xml:space="preserve">, 1972. / Ред. Хромов Б.М. Л.: Наука. 232 </w:t>
      </w:r>
      <w:proofErr w:type="gramStart"/>
      <w:r w:rsidRPr="009B227B">
        <w:rPr>
          <w:rFonts w:ascii="TimesNewRoman" w:hAnsi="TimesNewRoman" w:cs="TimesNewRoman"/>
        </w:rPr>
        <w:t>с</w:t>
      </w:r>
      <w:proofErr w:type="gramEnd"/>
      <w:r w:rsidRPr="009B227B">
        <w:rPr>
          <w:rFonts w:ascii="TimesNewRoman" w:hAnsi="TimesNewRoman" w:cs="TimesNewRoman"/>
        </w:rPr>
        <w:t>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,Italic" w:hAnsi="TimesNewRoman,Italic" w:cs="TimesNewRoman,Italic"/>
          <w:i/>
          <w:iCs/>
        </w:rPr>
        <w:t xml:space="preserve">Вольф Г.Н., </w:t>
      </w:r>
      <w:r w:rsidRPr="009B227B">
        <w:rPr>
          <w:rFonts w:ascii="TimesNewRoman" w:hAnsi="TimesNewRoman" w:cs="TimesNewRoman"/>
        </w:rPr>
        <w:t xml:space="preserve">1970. Дисперсия оптического вращения и круговой дихроизм </w:t>
      </w:r>
      <w:proofErr w:type="gramStart"/>
      <w:r w:rsidRPr="009B227B">
        <w:rPr>
          <w:rFonts w:ascii="TimesNewRoman" w:hAnsi="TimesNewRoman" w:cs="TimesNewRoman"/>
        </w:rPr>
        <w:t>в</w:t>
      </w:r>
      <w:proofErr w:type="gramEnd"/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" w:hAnsi="TimesNewRoman" w:cs="TimesNewRoman"/>
        </w:rPr>
        <w:t>органической химии</w:t>
      </w:r>
      <w:proofErr w:type="gramStart"/>
      <w:r w:rsidRPr="009B227B">
        <w:rPr>
          <w:rFonts w:ascii="TimesNewRoman" w:hAnsi="TimesNewRoman" w:cs="TimesNewRoman"/>
        </w:rPr>
        <w:t xml:space="preserve"> / Р</w:t>
      </w:r>
      <w:proofErr w:type="gramEnd"/>
      <w:r w:rsidRPr="009B227B">
        <w:rPr>
          <w:rFonts w:ascii="TimesNewRoman" w:hAnsi="TimesNewRoman" w:cs="TimesNewRoman"/>
        </w:rPr>
        <w:t xml:space="preserve">ед. </w:t>
      </w:r>
      <w:proofErr w:type="spellStart"/>
      <w:r w:rsidRPr="009B227B">
        <w:rPr>
          <w:rFonts w:ascii="TimesNewRoman" w:hAnsi="TimesNewRoman" w:cs="TimesNewRoman"/>
        </w:rPr>
        <w:t>Снатцке</w:t>
      </w:r>
      <w:proofErr w:type="spellEnd"/>
      <w:r w:rsidRPr="009B227B">
        <w:rPr>
          <w:rFonts w:ascii="TimesNewRoman" w:hAnsi="TimesNewRoman" w:cs="TimesNewRoman"/>
        </w:rPr>
        <w:t xml:space="preserve"> Г. М.: Мир. С. 348-350.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proofErr w:type="spellStart"/>
      <w:r w:rsidRPr="009B227B">
        <w:rPr>
          <w:rFonts w:ascii="TimesNewRoman,Italic" w:hAnsi="TimesNewRoman,Italic" w:cs="TimesNewRoman,Italic"/>
          <w:i/>
          <w:iCs/>
        </w:rPr>
        <w:t>Илиел</w:t>
      </w:r>
      <w:proofErr w:type="spellEnd"/>
      <w:r w:rsidRPr="009B227B">
        <w:rPr>
          <w:rFonts w:ascii="TimesNewRoman,Italic" w:hAnsi="TimesNewRoman,Italic" w:cs="TimesNewRoman,Italic"/>
          <w:i/>
          <w:iCs/>
        </w:rPr>
        <w:t xml:space="preserve"> Э., </w:t>
      </w:r>
      <w:r w:rsidRPr="009B227B">
        <w:rPr>
          <w:rFonts w:ascii="TimesNewRoman" w:hAnsi="TimesNewRoman" w:cs="TimesNewRoman"/>
        </w:rPr>
        <w:t>1965</w:t>
      </w:r>
      <w:r w:rsidRPr="009B227B">
        <w:rPr>
          <w:rFonts w:ascii="TimesNewRoman,Italic" w:hAnsi="TimesNewRoman,Italic" w:cs="TimesNewRoman,Italic"/>
          <w:i/>
          <w:iCs/>
        </w:rPr>
        <w:t xml:space="preserve">. </w:t>
      </w:r>
      <w:r w:rsidRPr="009B227B">
        <w:rPr>
          <w:rFonts w:ascii="TimesNewRoman" w:hAnsi="TimesNewRoman" w:cs="TimesNewRoman"/>
        </w:rPr>
        <w:t>Стереохимия соединений углерода. Пер. с англ. М.: Мир. С.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" w:hAnsi="TimesNewRoman" w:cs="TimesNewRoman"/>
        </w:rPr>
        <w:t>1-210.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proofErr w:type="spellStart"/>
      <w:r w:rsidRPr="009B227B">
        <w:rPr>
          <w:rFonts w:ascii="TimesNewRoman,Italic" w:hAnsi="TimesNewRoman,Italic" w:cs="TimesNewRoman,Italic"/>
          <w:i/>
          <w:iCs/>
        </w:rPr>
        <w:t>Несис</w:t>
      </w:r>
      <w:proofErr w:type="spellEnd"/>
      <w:r w:rsidRPr="009B227B">
        <w:rPr>
          <w:rFonts w:ascii="TimesNewRoman,Italic" w:hAnsi="TimesNewRoman,Italic" w:cs="TimesNewRoman,Italic"/>
          <w:i/>
          <w:iCs/>
        </w:rPr>
        <w:t xml:space="preserve"> К.Н., </w:t>
      </w:r>
      <w:r w:rsidRPr="009B227B">
        <w:rPr>
          <w:rFonts w:ascii="TimesNewRoman" w:hAnsi="TimesNewRoman" w:cs="TimesNewRoman"/>
        </w:rPr>
        <w:t>1985. Океанические головоногие моллюски: распространение,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  <w:lang w:val="en-US"/>
        </w:rPr>
      </w:pPr>
      <w:r w:rsidRPr="009B227B">
        <w:rPr>
          <w:rFonts w:ascii="TimesNewRoman" w:hAnsi="TimesNewRoman" w:cs="TimesNewRoman"/>
        </w:rPr>
        <w:t>жизненные формы, эволюция. М.: Наука. С</w:t>
      </w:r>
      <w:r w:rsidRPr="009B227B">
        <w:rPr>
          <w:rFonts w:ascii="TimesNewRoman" w:hAnsi="TimesNewRoman" w:cs="TimesNewRoman"/>
          <w:lang w:val="en-US"/>
        </w:rPr>
        <w:t>. 1-285.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  <w:lang w:val="en-US"/>
        </w:rPr>
      </w:pPr>
      <w:proofErr w:type="spellStart"/>
      <w:r w:rsidRPr="009B227B">
        <w:rPr>
          <w:rFonts w:ascii="TimesNewRoman,Italic" w:hAnsi="TimesNewRoman,Italic" w:cs="TimesNewRoman,Italic"/>
          <w:i/>
          <w:iCs/>
          <w:lang w:val="en-US"/>
        </w:rPr>
        <w:t>Knorre</w:t>
      </w:r>
      <w:proofErr w:type="spellEnd"/>
      <w:r w:rsidRPr="009B227B">
        <w:rPr>
          <w:rFonts w:ascii="TimesNewRoman,Italic" w:hAnsi="TimesNewRoman,Italic" w:cs="TimesNewRoman,Italic"/>
          <w:i/>
          <w:iCs/>
          <w:lang w:val="en-US"/>
        </w:rPr>
        <w:t xml:space="preserve"> D.G., </w:t>
      </w:r>
      <w:proofErr w:type="spellStart"/>
      <w:r w:rsidRPr="009B227B">
        <w:rPr>
          <w:rFonts w:ascii="TimesNewRoman,Italic" w:hAnsi="TimesNewRoman,Italic" w:cs="TimesNewRoman,Italic"/>
          <w:i/>
          <w:iCs/>
          <w:lang w:val="en-US"/>
        </w:rPr>
        <w:t>Lavric</w:t>
      </w:r>
      <w:proofErr w:type="spellEnd"/>
      <w:r w:rsidRPr="009B227B">
        <w:rPr>
          <w:rFonts w:ascii="TimesNewRoman,Italic" w:hAnsi="TimesNewRoman,Italic" w:cs="TimesNewRoman,Italic"/>
          <w:i/>
          <w:iCs/>
          <w:lang w:val="en-US"/>
        </w:rPr>
        <w:t xml:space="preserve"> O.I., </w:t>
      </w:r>
      <w:r w:rsidRPr="009B227B">
        <w:rPr>
          <w:rFonts w:ascii="TimesNewRoman" w:hAnsi="TimesNewRoman" w:cs="TimesNewRoman"/>
          <w:lang w:val="en-US"/>
        </w:rPr>
        <w:t>1978. Theory and practice in affinity techniques / Eds.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proofErr w:type="spellStart"/>
      <w:r w:rsidRPr="009B227B">
        <w:rPr>
          <w:rFonts w:ascii="TimesNewRoman" w:hAnsi="TimesNewRoman" w:cs="TimesNewRoman"/>
          <w:lang w:val="en-US"/>
        </w:rPr>
        <w:t>Sundaram</w:t>
      </w:r>
      <w:proofErr w:type="spellEnd"/>
      <w:r w:rsidRPr="009B227B">
        <w:rPr>
          <w:rFonts w:ascii="TimesNewRoman" w:hAnsi="TimesNewRoman" w:cs="TimesNewRoman"/>
          <w:lang w:val="en-US"/>
        </w:rPr>
        <w:t xml:space="preserve"> P.V., Eckstein </w:t>
      </w:r>
      <w:smartTag w:uri="urn:schemas-microsoft-com:office:smarttags" w:element="place">
        <w:smartTag w:uri="urn:schemas-microsoft-com:office:smarttags" w:element="City">
          <w:r w:rsidRPr="009B227B">
            <w:rPr>
              <w:rFonts w:ascii="TimesNewRoman" w:hAnsi="TimesNewRoman" w:cs="TimesNewRoman"/>
              <w:lang w:val="en-US"/>
            </w:rPr>
            <w:t>F.L.</w:t>
          </w:r>
        </w:smartTag>
        <w:r w:rsidRPr="009B227B">
          <w:rPr>
            <w:rFonts w:ascii="TimesNewRoman" w:hAnsi="TimesNewRoman" w:cs="TimesNewRoman"/>
            <w:lang w:val="en-US"/>
          </w:rPr>
          <w:t xml:space="preserve"> </w:t>
        </w:r>
        <w:smartTag w:uri="urn:schemas-microsoft-com:office:smarttags" w:element="State">
          <w:r w:rsidRPr="009B227B">
            <w:rPr>
              <w:rFonts w:ascii="TimesNewRoman" w:hAnsi="TimesNewRoman" w:cs="TimesNewRoman"/>
              <w:lang w:val="en-US"/>
            </w:rPr>
            <w:t>N.Y.</w:t>
          </w:r>
        </w:smartTag>
      </w:smartTag>
      <w:r w:rsidRPr="009B227B">
        <w:rPr>
          <w:rFonts w:ascii="TimesNewRoman" w:hAnsi="TimesNewRoman" w:cs="TimesNewRoman"/>
          <w:lang w:val="en-US"/>
        </w:rPr>
        <w:t xml:space="preserve">, San Francisco: Acad. </w:t>
      </w:r>
      <w:proofErr w:type="spellStart"/>
      <w:r w:rsidRPr="009B227B">
        <w:rPr>
          <w:rFonts w:ascii="TimesNewRoman" w:hAnsi="TimesNewRoman" w:cs="TimesNewRoman"/>
        </w:rPr>
        <w:t>Press</w:t>
      </w:r>
      <w:proofErr w:type="spellEnd"/>
      <w:r w:rsidRPr="009B227B">
        <w:rPr>
          <w:rFonts w:ascii="TimesNewRoman" w:hAnsi="TimesNewRoman" w:cs="TimesNewRoman"/>
        </w:rPr>
        <w:t>. P. 169-188.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,Bold" w:hAnsi="TimesNewRoman,Bold" w:cs="TimesNewRoman,Bold"/>
          <w:b/>
          <w:bCs/>
        </w:rPr>
      </w:pPr>
      <w:r w:rsidRPr="009B227B">
        <w:rPr>
          <w:rFonts w:ascii="TimesNewRoman,Bold" w:hAnsi="TimesNewRoman,Bold" w:cs="TimesNewRoman,Bold"/>
          <w:b/>
          <w:bCs/>
        </w:rPr>
        <w:t>Ссылки на статьи: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,Italic" w:hAnsi="TimesNewRoman,Italic" w:cs="TimesNewRoman,Italic"/>
          <w:i/>
          <w:iCs/>
        </w:rPr>
        <w:t xml:space="preserve">Викторов Г.А., </w:t>
      </w:r>
      <w:r w:rsidRPr="009B227B">
        <w:rPr>
          <w:rFonts w:ascii="TimesNewRoman" w:hAnsi="TimesNewRoman" w:cs="TimesNewRoman"/>
        </w:rPr>
        <w:t>1970. Межвидовая конкуренция и сосуществование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" w:hAnsi="TimesNewRoman" w:cs="TimesNewRoman"/>
        </w:rPr>
        <w:t xml:space="preserve">экологических гомологов </w:t>
      </w:r>
      <w:proofErr w:type="gramStart"/>
      <w:r w:rsidRPr="009B227B">
        <w:rPr>
          <w:rFonts w:ascii="TimesNewRoman" w:hAnsi="TimesNewRoman" w:cs="TimesNewRoman"/>
        </w:rPr>
        <w:t>у</w:t>
      </w:r>
      <w:proofErr w:type="gramEnd"/>
      <w:r w:rsidRPr="009B227B">
        <w:rPr>
          <w:rFonts w:ascii="TimesNewRoman" w:hAnsi="TimesNewRoman" w:cs="TimesNewRoman"/>
        </w:rPr>
        <w:t xml:space="preserve"> паразитических перепончатокрылых //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" w:hAnsi="TimesNewRoman" w:cs="TimesNewRoman"/>
        </w:rPr>
        <w:t>Журн. общ</w:t>
      </w:r>
      <w:proofErr w:type="gramStart"/>
      <w:r w:rsidRPr="009B227B">
        <w:rPr>
          <w:rFonts w:ascii="TimesNewRoman" w:hAnsi="TimesNewRoman" w:cs="TimesNewRoman"/>
        </w:rPr>
        <w:t>.</w:t>
      </w:r>
      <w:proofErr w:type="gramEnd"/>
      <w:r w:rsidRPr="009B227B">
        <w:rPr>
          <w:rFonts w:ascii="TimesNewRoman" w:hAnsi="TimesNewRoman" w:cs="TimesNewRoman"/>
        </w:rPr>
        <w:t xml:space="preserve"> </w:t>
      </w:r>
      <w:proofErr w:type="gramStart"/>
      <w:r w:rsidRPr="009B227B">
        <w:rPr>
          <w:rFonts w:ascii="TimesNewRoman" w:hAnsi="TimesNewRoman" w:cs="TimesNewRoman"/>
        </w:rPr>
        <w:t>б</w:t>
      </w:r>
      <w:proofErr w:type="gramEnd"/>
      <w:r w:rsidRPr="009B227B">
        <w:rPr>
          <w:rFonts w:ascii="TimesNewRoman" w:hAnsi="TimesNewRoman" w:cs="TimesNewRoman"/>
        </w:rPr>
        <w:t>иол. Т. 31. №2. С. 247-255.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  <w:lang w:val="en-US"/>
        </w:rPr>
      </w:pPr>
      <w:r w:rsidRPr="009B227B">
        <w:rPr>
          <w:rFonts w:ascii="TimesNewRoman,Italic" w:hAnsi="TimesNewRoman,Italic" w:cs="TimesNewRoman,Italic"/>
          <w:i/>
          <w:iCs/>
          <w:lang w:val="en-US"/>
        </w:rPr>
        <w:t xml:space="preserve">Grove D.J., </w:t>
      </w:r>
      <w:proofErr w:type="spellStart"/>
      <w:r w:rsidRPr="009B227B">
        <w:rPr>
          <w:rFonts w:ascii="TimesNewRoman,Italic" w:hAnsi="TimesNewRoman,Italic" w:cs="TimesNewRoman,Italic"/>
          <w:i/>
          <w:iCs/>
          <w:lang w:val="en-US"/>
        </w:rPr>
        <w:t>Loisides</w:t>
      </w:r>
      <w:proofErr w:type="spellEnd"/>
      <w:r w:rsidRPr="009B227B">
        <w:rPr>
          <w:rFonts w:ascii="TimesNewRoman,Italic" w:hAnsi="TimesNewRoman,Italic" w:cs="TimesNewRoman,Italic"/>
          <w:i/>
          <w:iCs/>
          <w:lang w:val="en-US"/>
        </w:rPr>
        <w:t xml:space="preserve"> L., Nott J., </w:t>
      </w:r>
      <w:r w:rsidRPr="009B227B">
        <w:rPr>
          <w:rFonts w:ascii="TimesNewRoman" w:hAnsi="TimesNewRoman" w:cs="TimesNewRoman"/>
          <w:lang w:val="en-US"/>
        </w:rPr>
        <w:t>1978. Satiation amount, frequency of feeding</w:t>
      </w:r>
    </w:p>
    <w:p w:rsidR="00290691" w:rsidRPr="009B227B" w:rsidRDefault="00290691" w:rsidP="00290691">
      <w:pPr>
        <w:spacing w:line="288" w:lineRule="auto"/>
        <w:rPr>
          <w:rFonts w:ascii="TimesNewRoman" w:hAnsi="TimesNewRoman" w:cs="TimesNewRoman"/>
        </w:rPr>
      </w:pPr>
      <w:proofErr w:type="gramStart"/>
      <w:r w:rsidRPr="009B227B">
        <w:rPr>
          <w:rFonts w:ascii="TimesNewRoman" w:hAnsi="TimesNewRoman" w:cs="TimesNewRoman"/>
          <w:lang w:val="en-US"/>
        </w:rPr>
        <w:t>and</w:t>
      </w:r>
      <w:proofErr w:type="gramEnd"/>
      <w:r w:rsidRPr="009B227B">
        <w:rPr>
          <w:rFonts w:ascii="TimesNewRoman" w:hAnsi="TimesNewRoman" w:cs="TimesNewRoman"/>
          <w:lang w:val="en-US"/>
        </w:rPr>
        <w:t xml:space="preserve"> emptying rate in </w:t>
      </w:r>
      <w:proofErr w:type="spellStart"/>
      <w:r w:rsidRPr="009B227B">
        <w:rPr>
          <w:rFonts w:ascii="TimesNewRoman" w:hAnsi="TimesNewRoman" w:cs="TimesNewRoman"/>
          <w:lang w:val="en-US"/>
        </w:rPr>
        <w:t>Salmo</w:t>
      </w:r>
      <w:proofErr w:type="spellEnd"/>
      <w:r w:rsidRPr="009B227B">
        <w:rPr>
          <w:rFonts w:ascii="TimesNewRoman" w:hAnsi="TimesNewRoman" w:cs="TimesNewRoman"/>
          <w:lang w:val="en-US"/>
        </w:rPr>
        <w:t xml:space="preserve"> </w:t>
      </w:r>
      <w:proofErr w:type="spellStart"/>
      <w:r w:rsidRPr="009B227B">
        <w:rPr>
          <w:rFonts w:ascii="TimesNewRoman" w:hAnsi="TimesNewRoman" w:cs="TimesNewRoman"/>
          <w:lang w:val="en-US"/>
        </w:rPr>
        <w:t>gairdneri</w:t>
      </w:r>
      <w:proofErr w:type="spellEnd"/>
      <w:r w:rsidRPr="009B227B">
        <w:rPr>
          <w:rFonts w:ascii="TimesNewRoman" w:hAnsi="TimesNewRoman" w:cs="TimesNewRoman"/>
          <w:lang w:val="en-US"/>
        </w:rPr>
        <w:t xml:space="preserve"> // J. Fish. </w:t>
      </w:r>
      <w:proofErr w:type="spellStart"/>
      <w:r w:rsidRPr="009B227B">
        <w:rPr>
          <w:rFonts w:ascii="TimesNewRoman" w:hAnsi="TimesNewRoman" w:cs="TimesNewRoman"/>
        </w:rPr>
        <w:t>Biol</w:t>
      </w:r>
      <w:proofErr w:type="spellEnd"/>
      <w:r w:rsidRPr="009B227B">
        <w:rPr>
          <w:rFonts w:ascii="TimesNewRoman" w:hAnsi="TimesNewRoman" w:cs="TimesNewRoman"/>
        </w:rPr>
        <w:t>. V. 12. P. 507-516.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,Bold" w:hAnsi="TimesNewRoman,Bold" w:cs="TimesNewRoman,Bold"/>
          <w:b/>
          <w:bCs/>
        </w:rPr>
      </w:pPr>
      <w:r w:rsidRPr="009B227B">
        <w:rPr>
          <w:rFonts w:ascii="TimesNewRoman,Bold" w:hAnsi="TimesNewRoman,Bold" w:cs="TimesNewRoman,Bold"/>
          <w:b/>
          <w:bCs/>
        </w:rPr>
        <w:t>Ссылки на диссертации:</w:t>
      </w:r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proofErr w:type="spellStart"/>
      <w:r w:rsidRPr="009B227B">
        <w:rPr>
          <w:rFonts w:ascii="TimesNewRoman,Italic" w:hAnsi="TimesNewRoman,Italic" w:cs="TimesNewRoman,Italic"/>
          <w:i/>
          <w:iCs/>
        </w:rPr>
        <w:lastRenderedPageBreak/>
        <w:t>Шефтелъ</w:t>
      </w:r>
      <w:proofErr w:type="spellEnd"/>
      <w:r w:rsidRPr="009B227B">
        <w:rPr>
          <w:rFonts w:ascii="TimesNewRoman,Italic" w:hAnsi="TimesNewRoman,Italic" w:cs="TimesNewRoman,Italic"/>
          <w:i/>
          <w:iCs/>
        </w:rPr>
        <w:t xml:space="preserve"> Б.И., </w:t>
      </w:r>
      <w:r w:rsidRPr="009B227B">
        <w:rPr>
          <w:rFonts w:ascii="TimesNewRoman" w:hAnsi="TimesNewRoman" w:cs="TimesNewRoman"/>
        </w:rPr>
        <w:t xml:space="preserve">1985. Экологические аспекты </w:t>
      </w:r>
      <w:proofErr w:type="gramStart"/>
      <w:r w:rsidRPr="009B227B">
        <w:rPr>
          <w:rFonts w:ascii="TimesNewRoman" w:hAnsi="TimesNewRoman" w:cs="TimesNewRoman"/>
        </w:rPr>
        <w:t>пространственно-временных</w:t>
      </w:r>
      <w:proofErr w:type="gramEnd"/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 w:rsidRPr="009B227B">
        <w:rPr>
          <w:rFonts w:ascii="TimesNewRoman" w:hAnsi="TimesNewRoman" w:cs="TimesNewRoman"/>
        </w:rPr>
        <w:t xml:space="preserve">межвидовых взаимоотношений землероек Средней Сибири. </w:t>
      </w:r>
      <w:proofErr w:type="spellStart"/>
      <w:r w:rsidRPr="009B227B">
        <w:rPr>
          <w:rFonts w:ascii="TimesNewRoman" w:hAnsi="TimesNewRoman" w:cs="TimesNewRoman"/>
        </w:rPr>
        <w:t>Автореф</w:t>
      </w:r>
      <w:proofErr w:type="spellEnd"/>
      <w:r w:rsidRPr="009B227B">
        <w:rPr>
          <w:rFonts w:ascii="TimesNewRoman" w:hAnsi="TimesNewRoman" w:cs="TimesNewRoman"/>
        </w:rPr>
        <w:t>.</w:t>
      </w:r>
    </w:p>
    <w:p w:rsidR="00290691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proofErr w:type="spellStart"/>
      <w:r w:rsidRPr="009B227B">
        <w:rPr>
          <w:rFonts w:ascii="TimesNewRoman" w:hAnsi="TimesNewRoman" w:cs="TimesNewRoman"/>
        </w:rPr>
        <w:t>дис</w:t>
      </w:r>
      <w:proofErr w:type="spellEnd"/>
      <w:r w:rsidRPr="009B227B">
        <w:rPr>
          <w:rFonts w:ascii="TimesNewRoman" w:hAnsi="TimesNewRoman" w:cs="TimesNewRoman"/>
        </w:rPr>
        <w:t>. ... канд. биол. наук. М.: ИЭМЭЖ АН СССР. С. 1-23.</w:t>
      </w:r>
    </w:p>
    <w:p w:rsidR="00290691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  <w:b/>
        </w:rPr>
      </w:pPr>
      <w:r w:rsidRPr="00F165B8">
        <w:rPr>
          <w:rFonts w:ascii="TimesNewRoman" w:hAnsi="TimesNewRoman" w:cs="TimesNewRoman"/>
          <w:b/>
        </w:rPr>
        <w:t xml:space="preserve">Ссылки на </w:t>
      </w:r>
      <w:proofErr w:type="spellStart"/>
      <w:proofErr w:type="gramStart"/>
      <w:r w:rsidRPr="00F165B8">
        <w:rPr>
          <w:rFonts w:ascii="TimesNewRoman" w:hAnsi="TimesNewRoman" w:cs="TimesNewRoman"/>
          <w:b/>
        </w:rPr>
        <w:t>интернет</w:t>
      </w:r>
      <w:r>
        <w:rPr>
          <w:rFonts w:ascii="TimesNewRoman" w:hAnsi="TimesNewRoman" w:cs="TimesNewRoman"/>
          <w:b/>
        </w:rPr>
        <w:t>-</w:t>
      </w:r>
      <w:r w:rsidRPr="00F165B8">
        <w:rPr>
          <w:rFonts w:ascii="TimesNewRoman" w:hAnsi="TimesNewRoman" w:cs="TimesNewRoman"/>
          <w:b/>
        </w:rPr>
        <w:t>источники</w:t>
      </w:r>
      <w:proofErr w:type="spellEnd"/>
      <w:proofErr w:type="gramEnd"/>
      <w:r w:rsidRPr="00F165B8">
        <w:rPr>
          <w:rFonts w:ascii="TimesNewRoman" w:hAnsi="TimesNewRoman" w:cs="TimesNewRoman"/>
          <w:b/>
        </w:rPr>
        <w:t>:</w:t>
      </w:r>
    </w:p>
    <w:p w:rsidR="00290691" w:rsidRPr="006A36D1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Научная электронная библиотека </w:t>
      </w:r>
      <w:proofErr w:type="spellStart"/>
      <w:r>
        <w:rPr>
          <w:rFonts w:ascii="TimesNewRoman" w:hAnsi="TimesNewRoman" w:cs="TimesNewRoman"/>
          <w:lang w:val="en-US"/>
        </w:rPr>
        <w:t>Elibrary</w:t>
      </w:r>
      <w:proofErr w:type="spellEnd"/>
      <w:r w:rsidRPr="006A36D1">
        <w:rPr>
          <w:rFonts w:ascii="TimesNewRoman" w:hAnsi="TimesNewRoman" w:cs="TimesNewRoman"/>
        </w:rPr>
        <w:t>.</w:t>
      </w:r>
      <w:proofErr w:type="spellStart"/>
      <w:r>
        <w:rPr>
          <w:rFonts w:ascii="TimesNewRoman" w:hAnsi="TimesNewRoman" w:cs="TimesNewRoman"/>
          <w:lang w:val="en-US"/>
        </w:rPr>
        <w:t>ru</w:t>
      </w:r>
      <w:proofErr w:type="spellEnd"/>
      <w:r>
        <w:rPr>
          <w:rFonts w:ascii="TimesNewRoman" w:hAnsi="TimesNewRoman" w:cs="TimesNewRoman"/>
        </w:rPr>
        <w:t xml:space="preserve"> </w:t>
      </w:r>
      <w:r w:rsidRPr="009877DF">
        <w:rPr>
          <w:rFonts w:ascii="TimesNewRoman" w:hAnsi="TimesNewRoman" w:cs="TimesNewRoman"/>
        </w:rPr>
        <w:t xml:space="preserve">- </w:t>
      </w:r>
      <w:hyperlink r:id="rId9" w:history="1">
        <w:r w:rsidRPr="00F23B6C">
          <w:rPr>
            <w:rStyle w:val="a3"/>
            <w:rFonts w:ascii="TimesNewRoman" w:hAnsi="TimesNewRoman" w:cs="TimesNewRoman"/>
          </w:rPr>
          <w:t>http://elibrary.ru/defaultx.asp</w:t>
        </w:r>
      </w:hyperlink>
      <w:r>
        <w:rPr>
          <w:rFonts w:ascii="TimesNewRoman" w:hAnsi="TimesNewRoman" w:cs="TimesNewRoman"/>
        </w:rPr>
        <w:t xml:space="preserve"> </w:t>
      </w:r>
    </w:p>
    <w:p w:rsidR="00290691" w:rsidRPr="009877DF" w:rsidRDefault="00290691" w:rsidP="00290691">
      <w:pPr>
        <w:tabs>
          <w:tab w:val="left" w:pos="0"/>
        </w:tabs>
        <w:spacing w:line="360" w:lineRule="auto"/>
        <w:ind w:left="-567" w:firstLine="567"/>
        <w:jc w:val="both"/>
        <w:rPr>
          <w:rFonts w:ascii="Times New Roman" w:hAnsi="Times New Roman"/>
        </w:rPr>
      </w:pPr>
      <w:r w:rsidRPr="009877DF">
        <w:rPr>
          <w:rFonts w:ascii="Times New Roman" w:eastAsia="Times New Roman" w:hAnsi="Times New Roman"/>
          <w:iCs/>
          <w:lang w:val="en-US"/>
        </w:rPr>
        <w:t>Google</w:t>
      </w:r>
      <w:r w:rsidRPr="009877DF">
        <w:rPr>
          <w:rFonts w:ascii="Times New Roman" w:eastAsia="Times New Roman" w:hAnsi="Times New Roman"/>
          <w:iCs/>
        </w:rPr>
        <w:t xml:space="preserve"> Планета Земля - </w:t>
      </w:r>
      <w:hyperlink r:id="rId10" w:tgtFrame="_blank" w:history="1">
        <w:r w:rsidRPr="009877DF">
          <w:rPr>
            <w:rStyle w:val="a3"/>
            <w:rFonts w:ascii="Times New Roman" w:hAnsi="Times New Roman"/>
            <w:bCs/>
            <w:shd w:val="clear" w:color="auto" w:fill="FFFFFF"/>
          </w:rPr>
          <w:t>google</w:t>
        </w:r>
        <w:r w:rsidRPr="009877DF">
          <w:rPr>
            <w:rStyle w:val="a3"/>
            <w:rFonts w:ascii="Times New Roman" w:hAnsi="Times New Roman"/>
            <w:shd w:val="clear" w:color="auto" w:fill="FFFFFF"/>
          </w:rPr>
          <w:t>.co</w:t>
        </w:r>
        <w:r w:rsidRPr="009877DF">
          <w:rPr>
            <w:rStyle w:val="a3"/>
            <w:rFonts w:ascii="Times New Roman" w:hAnsi="Times New Roman"/>
            <w:shd w:val="clear" w:color="auto" w:fill="FFFFFF"/>
          </w:rPr>
          <w:t>m</w:t>
        </w:r>
        <w:r w:rsidRPr="009877DF">
          <w:rPr>
            <w:rStyle w:val="a3"/>
            <w:rFonts w:ascii="Times New Roman" w:hAnsi="Times New Roman"/>
            <w:shd w:val="clear" w:color="auto" w:fill="FFFFFF"/>
          </w:rPr>
          <w:t>/</w:t>
        </w:r>
        <w:r w:rsidRPr="009877DF">
          <w:rPr>
            <w:rStyle w:val="a3"/>
            <w:rFonts w:ascii="Times New Roman" w:hAnsi="Times New Roman"/>
            <w:bCs/>
            <w:shd w:val="clear" w:color="auto" w:fill="FFFFFF"/>
          </w:rPr>
          <w:t>earth</w:t>
        </w:r>
      </w:hyperlink>
    </w:p>
    <w:p w:rsidR="00290691" w:rsidRPr="009B227B" w:rsidRDefault="00290691" w:rsidP="00290691">
      <w:pPr>
        <w:autoSpaceDE w:val="0"/>
        <w:autoSpaceDN w:val="0"/>
        <w:adjustRightInd w:val="0"/>
        <w:spacing w:line="288" w:lineRule="auto"/>
        <w:rPr>
          <w:rFonts w:ascii="TimesNewRoman" w:hAnsi="TimesNewRoman" w:cs="TimesNewRoman"/>
        </w:rPr>
      </w:pP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42" w:firstLine="568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Приложения (при наличии) должны начинаться с новой страницы в порядке появления ссылок на них в тексте и иметь заголовок с указанием слова </w:t>
      </w:r>
      <w:r w:rsidRPr="00BB105C">
        <w:rPr>
          <w:rFonts w:ascii="Times New Roman" w:hAnsi="Times New Roman"/>
          <w:i/>
        </w:rPr>
        <w:t>Приложение,</w:t>
      </w:r>
      <w:r w:rsidRPr="00BB105C">
        <w:rPr>
          <w:rFonts w:ascii="Times New Roman" w:hAnsi="Times New Roman"/>
        </w:rPr>
        <w:t xml:space="preserve"> его порядкового номера и названия. Порядковые номера приложений должны соответствовать последовательности их упоминания в тексте.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606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Страницы выпускной квалификационной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учитывается в общей нумерации страниц работы. Номер страницы на титульном листе не проставляют.</w:t>
      </w:r>
    </w:p>
    <w:p w:rsidR="00290691" w:rsidRPr="00F165B8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606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Каждую главу работы следует начинать с новой страницы; </w:t>
      </w:r>
      <w:r w:rsidRPr="00F165B8">
        <w:rPr>
          <w:rFonts w:ascii="Times New Roman" w:hAnsi="Times New Roman"/>
        </w:rPr>
        <w:t>параграфы на составные части не подразделяются.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606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Приложения не входят в установленный объем выпускной квалификационной работы, хотя нумерация страниц их охватывает.</w:t>
      </w:r>
    </w:p>
    <w:p w:rsidR="00290691" w:rsidRPr="00290691" w:rsidRDefault="00290691" w:rsidP="00290691">
      <w:pPr>
        <w:spacing w:line="288" w:lineRule="auto"/>
        <w:ind w:left="360"/>
        <w:rPr>
          <w:rFonts w:ascii="Times New Roman" w:hAnsi="Times New Roman"/>
          <w:b/>
        </w:rPr>
      </w:pPr>
    </w:p>
    <w:p w:rsidR="00290691" w:rsidRPr="00C61A46" w:rsidRDefault="00290691" w:rsidP="00290691">
      <w:pPr>
        <w:spacing w:line="288" w:lineRule="auto"/>
        <w:ind w:left="360"/>
        <w:rPr>
          <w:rFonts w:ascii="Times New Roman" w:hAnsi="Times New Roman"/>
          <w:b/>
        </w:rPr>
      </w:pPr>
    </w:p>
    <w:p w:rsidR="00290691" w:rsidRPr="00BB105C" w:rsidRDefault="00E85017" w:rsidP="00290691">
      <w:pPr>
        <w:widowControl/>
        <w:numPr>
          <w:ilvl w:val="0"/>
          <w:numId w:val="7"/>
        </w:numPr>
        <w:spacing w:after="20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и проведение з</w:t>
      </w:r>
      <w:r w:rsidR="00290691" w:rsidRPr="00BB105C">
        <w:rPr>
          <w:rFonts w:ascii="Times New Roman" w:hAnsi="Times New Roman"/>
          <w:b/>
        </w:rPr>
        <w:t>ащит</w:t>
      </w:r>
      <w:r>
        <w:rPr>
          <w:rFonts w:ascii="Times New Roman" w:hAnsi="Times New Roman"/>
          <w:b/>
        </w:rPr>
        <w:t>ы</w:t>
      </w:r>
      <w:r w:rsidR="00290691" w:rsidRPr="00BB105C">
        <w:rPr>
          <w:rFonts w:ascii="Times New Roman" w:hAnsi="Times New Roman"/>
          <w:b/>
        </w:rPr>
        <w:t xml:space="preserve"> выпускной квалификационной работы 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 </w:t>
      </w:r>
      <w:r w:rsidRPr="00890C90">
        <w:rPr>
          <w:rFonts w:ascii="Times New Roman" w:hAnsi="Times New Roman"/>
        </w:rPr>
        <w:t>Законченная выпускная квалификационная работа должна быть представлена на выпускающую кафедру не позднее</w:t>
      </w:r>
      <w:r>
        <w:rPr>
          <w:rFonts w:ascii="Times New Roman" w:hAnsi="Times New Roman"/>
        </w:rPr>
        <w:t>,</w:t>
      </w:r>
      <w:r w:rsidRPr="00890C90">
        <w:rPr>
          <w:rFonts w:ascii="Times New Roman" w:hAnsi="Times New Roman"/>
        </w:rPr>
        <w:t xml:space="preserve"> чем за 7 дней до дня защиты. Научный руководитель представляет на кафедру письменный отзыв согласно пункту 4.8.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42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Представленная студентом выпускная квалификационная работа подлежит предзащите на выпускающей кафедре. Порядок предзащиты работы определяется </w:t>
      </w:r>
      <w:proofErr w:type="gramStart"/>
      <w:r w:rsidRPr="00BB105C">
        <w:rPr>
          <w:rFonts w:ascii="Times New Roman" w:hAnsi="Times New Roman"/>
        </w:rPr>
        <w:t>заведующим</w:t>
      </w:r>
      <w:proofErr w:type="gramEnd"/>
      <w:r w:rsidRPr="00BB105C">
        <w:rPr>
          <w:rFonts w:ascii="Times New Roman" w:hAnsi="Times New Roman"/>
        </w:rPr>
        <w:t xml:space="preserve"> выпускающей кафедр</w:t>
      </w:r>
      <w:r w:rsidRPr="00290691">
        <w:rPr>
          <w:rFonts w:ascii="Times New Roman" w:hAnsi="Times New Roman"/>
        </w:rPr>
        <w:t>ы</w:t>
      </w:r>
      <w:r w:rsidRPr="00BB105C">
        <w:rPr>
          <w:rFonts w:ascii="Times New Roman" w:hAnsi="Times New Roman"/>
        </w:rPr>
        <w:t>. В случае положительного решения кафедры, заведующий кафедрой ставит визу о допуске к защите на титульном листе ВКР.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80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Допущенная к защите работа передается на рецензию.</w:t>
      </w:r>
    </w:p>
    <w:p w:rsidR="00290691" w:rsidRPr="00890C90" w:rsidRDefault="00290691" w:rsidP="00290691">
      <w:pPr>
        <w:widowControl/>
        <w:numPr>
          <w:ilvl w:val="1"/>
          <w:numId w:val="7"/>
        </w:numPr>
        <w:spacing w:after="200" w:line="288" w:lineRule="auto"/>
        <w:ind w:left="-180" w:firstLine="851"/>
        <w:jc w:val="both"/>
        <w:rPr>
          <w:rFonts w:ascii="Times New Roman" w:hAnsi="Times New Roman"/>
        </w:rPr>
      </w:pPr>
      <w:r w:rsidRPr="00890C90">
        <w:rPr>
          <w:rFonts w:ascii="Times New Roman" w:hAnsi="Times New Roman"/>
        </w:rPr>
        <w:t>На защиту выпускной квалификационной работы в ГАК должны быть предоставлены: текст работы, оформленные отзывы научного руководителя и рецензе</w:t>
      </w:r>
      <w:r w:rsidRPr="00890C90">
        <w:rPr>
          <w:rFonts w:ascii="Times New Roman" w:hAnsi="Times New Roman"/>
        </w:rPr>
        <w:t>н</w:t>
      </w:r>
      <w:r w:rsidRPr="00890C90">
        <w:rPr>
          <w:rFonts w:ascii="Times New Roman" w:hAnsi="Times New Roman"/>
        </w:rPr>
        <w:t>та.</w:t>
      </w:r>
    </w:p>
    <w:p w:rsidR="00290691" w:rsidRPr="00BB105C" w:rsidRDefault="00290691" w:rsidP="00290691">
      <w:pPr>
        <w:widowControl/>
        <w:numPr>
          <w:ilvl w:val="1"/>
          <w:numId w:val="7"/>
        </w:numPr>
        <w:spacing w:after="200" w:line="288" w:lineRule="auto"/>
        <w:ind w:left="-180" w:firstLine="851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Защита работы проходит на русском языке в следующем порядке: 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В начале процедуры защиты выпускной квалификационной работы </w:t>
      </w:r>
      <w:r w:rsidRPr="00890C90">
        <w:rPr>
          <w:rFonts w:ascii="Times New Roman" w:hAnsi="Times New Roman"/>
        </w:rPr>
        <w:t>председатель ГАК</w:t>
      </w:r>
      <w:r>
        <w:rPr>
          <w:rFonts w:ascii="Times New Roman" w:hAnsi="Times New Roman"/>
        </w:rPr>
        <w:t xml:space="preserve"> </w:t>
      </w:r>
      <w:r w:rsidRPr="00BB105C">
        <w:rPr>
          <w:rFonts w:ascii="Times New Roman" w:hAnsi="Times New Roman"/>
        </w:rPr>
        <w:t>представляет студента, объявляет тему работы, фамилии руководителя и рецензента, п</w:t>
      </w:r>
      <w:r w:rsidRPr="00BB105C">
        <w:rPr>
          <w:rFonts w:ascii="Times New Roman" w:hAnsi="Times New Roman"/>
        </w:rPr>
        <w:t>о</w:t>
      </w:r>
      <w:r w:rsidRPr="00BB105C">
        <w:rPr>
          <w:rFonts w:ascii="Times New Roman" w:hAnsi="Times New Roman"/>
        </w:rPr>
        <w:t xml:space="preserve">сле чего студент получает слово для доклада. 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lastRenderedPageBreak/>
        <w:t>После доклада (до 15 минут - для бакалавра, до 20 минут - для магистра</w:t>
      </w:r>
      <w:r>
        <w:rPr>
          <w:rFonts w:ascii="Times New Roman" w:hAnsi="Times New Roman"/>
        </w:rPr>
        <w:t>) члены ГА</w:t>
      </w:r>
      <w:r w:rsidRPr="00BB105C">
        <w:rPr>
          <w:rFonts w:ascii="Times New Roman" w:hAnsi="Times New Roman"/>
        </w:rPr>
        <w:t>К имеют возможность задать вопросы студенту и высказаться по содержанию прослу</w:t>
      </w:r>
      <w:r>
        <w:rPr>
          <w:rFonts w:ascii="Times New Roman" w:hAnsi="Times New Roman"/>
        </w:rPr>
        <w:t>шанной работы. Вопросы членов ГА</w:t>
      </w:r>
      <w:r w:rsidRPr="00BB105C">
        <w:rPr>
          <w:rFonts w:ascii="Times New Roman" w:hAnsi="Times New Roman"/>
        </w:rPr>
        <w:t xml:space="preserve">К и ответы на них записываются секретарем </w:t>
      </w:r>
      <w:r>
        <w:rPr>
          <w:rFonts w:ascii="Times New Roman" w:hAnsi="Times New Roman"/>
        </w:rPr>
        <w:t>ГА</w:t>
      </w:r>
      <w:r w:rsidRPr="00BB105C">
        <w:rPr>
          <w:rFonts w:ascii="Times New Roman" w:hAnsi="Times New Roman"/>
        </w:rPr>
        <w:t>К в пр</w:t>
      </w:r>
      <w:r w:rsidRPr="00BB105C">
        <w:rPr>
          <w:rFonts w:ascii="Times New Roman" w:hAnsi="Times New Roman"/>
        </w:rPr>
        <w:t>о</w:t>
      </w:r>
      <w:r w:rsidRPr="00BB105C">
        <w:rPr>
          <w:rFonts w:ascii="Times New Roman" w:hAnsi="Times New Roman"/>
        </w:rPr>
        <w:t xml:space="preserve">токол. 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 xml:space="preserve">После ответа на вопросы слово предоставляется рецензенту. В случае </w:t>
      </w:r>
      <w:r>
        <w:rPr>
          <w:rFonts w:ascii="Times New Roman" w:hAnsi="Times New Roman"/>
        </w:rPr>
        <w:t xml:space="preserve">его </w:t>
      </w:r>
      <w:r w:rsidRPr="00BB105C">
        <w:rPr>
          <w:rFonts w:ascii="Times New Roman" w:hAnsi="Times New Roman"/>
        </w:rPr>
        <w:t>отсутствия,</w:t>
      </w:r>
      <w:r>
        <w:rPr>
          <w:rFonts w:ascii="Times New Roman" w:hAnsi="Times New Roman"/>
        </w:rPr>
        <w:t xml:space="preserve"> подписанный и заверенный отзыв</w:t>
      </w:r>
      <w:r w:rsidRPr="00BB105C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ачитывает  секретарь ГА</w:t>
      </w:r>
      <w:r w:rsidRPr="00BB105C">
        <w:rPr>
          <w:rFonts w:ascii="Times New Roman" w:hAnsi="Times New Roman"/>
        </w:rPr>
        <w:t>К. В заключение студенту предоставляется возможность ответить на высказа</w:t>
      </w:r>
      <w:r w:rsidRPr="00BB105C">
        <w:rPr>
          <w:rFonts w:ascii="Times New Roman" w:hAnsi="Times New Roman"/>
        </w:rPr>
        <w:t>н</w:t>
      </w:r>
      <w:r w:rsidRPr="00BB105C">
        <w:rPr>
          <w:rFonts w:ascii="Times New Roman" w:hAnsi="Times New Roman"/>
        </w:rPr>
        <w:t xml:space="preserve">ные замечания. </w:t>
      </w:r>
    </w:p>
    <w:p w:rsidR="00290691" w:rsidRPr="00BB105C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ГА</w:t>
      </w:r>
      <w:r w:rsidRPr="00BB105C">
        <w:rPr>
          <w:rFonts w:ascii="Times New Roman" w:hAnsi="Times New Roman"/>
        </w:rPr>
        <w:t>К на закрытом засе</w:t>
      </w:r>
      <w:r>
        <w:rPr>
          <w:rFonts w:ascii="Times New Roman" w:hAnsi="Times New Roman"/>
        </w:rPr>
        <w:t>дании обсуждаю</w:t>
      </w:r>
      <w:r w:rsidRPr="00BB105C">
        <w:rPr>
          <w:rFonts w:ascii="Times New Roman" w:hAnsi="Times New Roman"/>
        </w:rPr>
        <w:t xml:space="preserve">т защиту </w:t>
      </w:r>
      <w:r>
        <w:rPr>
          <w:rFonts w:ascii="Times New Roman" w:hAnsi="Times New Roman"/>
        </w:rPr>
        <w:t>и принимаю</w:t>
      </w:r>
      <w:r w:rsidRPr="00BB105C">
        <w:rPr>
          <w:rFonts w:ascii="Times New Roman" w:hAnsi="Times New Roman"/>
        </w:rPr>
        <w:t>т решение по оценке выпускной квалификационной работы. С совещательным голосом (по решению пре</w:t>
      </w:r>
      <w:r w:rsidRPr="00BB105C">
        <w:rPr>
          <w:rFonts w:ascii="Times New Roman" w:hAnsi="Times New Roman"/>
        </w:rPr>
        <w:t>д</w:t>
      </w:r>
      <w:r>
        <w:rPr>
          <w:rFonts w:ascii="Times New Roman" w:hAnsi="Times New Roman"/>
        </w:rPr>
        <w:t>седателя ГА</w:t>
      </w:r>
      <w:r w:rsidRPr="00BB105C">
        <w:rPr>
          <w:rFonts w:ascii="Times New Roman" w:hAnsi="Times New Roman"/>
        </w:rPr>
        <w:t>К) в заседании могут участвовать заведующие кафедрами, руководители и рецензенты работ. Решение определяется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</w:t>
      </w:r>
      <w:r>
        <w:rPr>
          <w:rFonts w:ascii="Times New Roman" w:hAnsi="Times New Roman"/>
        </w:rPr>
        <w:t>вом решающего голоса. Решение ГА</w:t>
      </w:r>
      <w:r w:rsidRPr="00BB105C">
        <w:rPr>
          <w:rFonts w:ascii="Times New Roman" w:hAnsi="Times New Roman"/>
        </w:rPr>
        <w:t>К з</w:t>
      </w:r>
      <w:r w:rsidRPr="00BB105C">
        <w:rPr>
          <w:rFonts w:ascii="Times New Roman" w:hAnsi="Times New Roman"/>
        </w:rPr>
        <w:t>а</w:t>
      </w:r>
      <w:r w:rsidRPr="00BB105C">
        <w:rPr>
          <w:rFonts w:ascii="Times New Roman" w:hAnsi="Times New Roman"/>
        </w:rPr>
        <w:t>носится в протокол.</w:t>
      </w:r>
    </w:p>
    <w:p w:rsidR="00290691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</w:rPr>
      </w:pPr>
      <w:r w:rsidRPr="00BB105C">
        <w:rPr>
          <w:rFonts w:ascii="Times New Roman" w:hAnsi="Times New Roman"/>
        </w:rPr>
        <w:t>Результаты защиты ВКР объявляются в тот же день после оформления в установленном</w:t>
      </w:r>
      <w:r>
        <w:rPr>
          <w:rFonts w:ascii="Times New Roman" w:hAnsi="Times New Roman"/>
        </w:rPr>
        <w:t xml:space="preserve"> порядке протоколов заседания ГА</w:t>
      </w:r>
      <w:r w:rsidRPr="00BB105C">
        <w:rPr>
          <w:rFonts w:ascii="Times New Roman" w:hAnsi="Times New Roman"/>
        </w:rPr>
        <w:t>К.</w:t>
      </w:r>
    </w:p>
    <w:p w:rsidR="00290691" w:rsidRPr="00361A3F" w:rsidRDefault="00290691" w:rsidP="00290691">
      <w:pPr>
        <w:widowControl/>
        <w:numPr>
          <w:ilvl w:val="2"/>
          <w:numId w:val="7"/>
        </w:numPr>
        <w:spacing w:after="200" w:line="288" w:lineRule="auto"/>
        <w:ind w:left="-180" w:firstLine="0"/>
        <w:jc w:val="both"/>
        <w:rPr>
          <w:rFonts w:ascii="Times New Roman" w:hAnsi="Times New Roman"/>
          <w:b/>
        </w:rPr>
      </w:pPr>
      <w:r w:rsidRPr="00361A3F">
        <w:rPr>
          <w:rFonts w:ascii="Times New Roman" w:hAnsi="Times New Roman"/>
          <w:b/>
        </w:rPr>
        <w:t>Один экземпляр выпускной квалификационной работы должен в бумажном и электронном виде (</w:t>
      </w:r>
      <w:r w:rsidRPr="00361A3F">
        <w:rPr>
          <w:rFonts w:ascii="Times New Roman" w:hAnsi="Times New Roman"/>
          <w:b/>
          <w:lang w:val="en-US"/>
        </w:rPr>
        <w:t>PDF</w:t>
      </w:r>
      <w:r w:rsidRPr="00361A3F">
        <w:rPr>
          <w:rFonts w:ascii="Times New Roman" w:hAnsi="Times New Roman"/>
          <w:b/>
        </w:rPr>
        <w:t xml:space="preserve">-формат) храниться на кафедре. </w:t>
      </w:r>
    </w:p>
    <w:p w:rsidR="00290691" w:rsidRPr="00290691" w:rsidRDefault="00290691" w:rsidP="00290691">
      <w:pPr>
        <w:spacing w:line="288" w:lineRule="auto"/>
        <w:rPr>
          <w:rFonts w:ascii="Times New Roman" w:hAnsi="Times New Roman"/>
          <w:b/>
        </w:rPr>
      </w:pPr>
    </w:p>
    <w:p w:rsidR="00290691" w:rsidRPr="00290691" w:rsidRDefault="00290691" w:rsidP="00290691">
      <w:pPr>
        <w:spacing w:line="288" w:lineRule="auto"/>
        <w:rPr>
          <w:rFonts w:ascii="Times New Roman" w:hAnsi="Times New Roman"/>
          <w:b/>
        </w:rPr>
      </w:pPr>
    </w:p>
    <w:p w:rsidR="00290691" w:rsidRPr="00BB105C" w:rsidRDefault="00290691" w:rsidP="00290691">
      <w:pPr>
        <w:spacing w:line="288" w:lineRule="auto"/>
        <w:rPr>
          <w:rFonts w:ascii="Times New Roman" w:hAnsi="Times New Roman"/>
          <w:b/>
        </w:rPr>
      </w:pPr>
      <w:r w:rsidRPr="00BB105C">
        <w:rPr>
          <w:rFonts w:ascii="Times New Roman" w:hAnsi="Times New Roman"/>
          <w:b/>
        </w:rPr>
        <w:t>Приложение 1. Форма представления кафедрами тем бакалаврских</w:t>
      </w:r>
      <w:r w:rsidRPr="00DE55C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магистерских</w:t>
      </w:r>
      <w:r w:rsidRPr="00BB105C">
        <w:rPr>
          <w:rFonts w:ascii="Times New Roman" w:hAnsi="Times New Roman"/>
          <w:b/>
        </w:rPr>
        <w:t xml:space="preserve"> работ студентов 4</w:t>
      </w:r>
      <w:r w:rsidRPr="00DE55C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</w:t>
      </w:r>
      <w:r w:rsidRPr="00BB105C">
        <w:rPr>
          <w:rFonts w:ascii="Times New Roman" w:hAnsi="Times New Roman"/>
          <w:b/>
        </w:rPr>
        <w:t xml:space="preserve"> курса и научных руководителей для утверждения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90691" w:rsidRPr="00BB105C" w:rsidTr="006852D0">
        <w:tc>
          <w:tcPr>
            <w:tcW w:w="9571" w:type="dxa"/>
          </w:tcPr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Заместителю декана по учебной работе </w:t>
            </w:r>
          </w:p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факультета почвоведения МГУ </w:t>
            </w: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</w:p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Список тем бакалаврских/</w:t>
            </w:r>
            <w:r>
              <w:rPr>
                <w:rFonts w:ascii="Times New Roman" w:hAnsi="Times New Roman"/>
              </w:rPr>
              <w:t>магистерских</w:t>
            </w:r>
            <w:r w:rsidRPr="00BB105C">
              <w:rPr>
                <w:rFonts w:ascii="Times New Roman" w:hAnsi="Times New Roman"/>
              </w:rPr>
              <w:t xml:space="preserve"> работ студентов </w:t>
            </w:r>
            <w:r>
              <w:rPr>
                <w:rFonts w:ascii="Times New Roman" w:hAnsi="Times New Roman"/>
              </w:rPr>
              <w:t>4</w:t>
            </w:r>
            <w:r w:rsidRPr="00BB10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 курса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 кафедры _________________________________________________________ 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2049"/>
              <w:gridCol w:w="2250"/>
              <w:gridCol w:w="2266"/>
              <w:gridCol w:w="2105"/>
            </w:tblGrid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 xml:space="preserve">№№ </w:t>
                  </w:r>
                  <w:proofErr w:type="spellStart"/>
                  <w:r w:rsidRPr="00BB105C">
                    <w:rPr>
                      <w:rFonts w:ascii="Times New Roman" w:hAnsi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Фамилия, имя, отчество студента</w:t>
                  </w: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Фамилия, имя, отчество научного руководителя,  ученая степень, ученое звание, должность, контактный телефон и адрес электронной почты</w:t>
                  </w: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Название работы на русском языке</w:t>
                  </w: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Название работы на английском языке</w:t>
                  </w:r>
                </w:p>
              </w:tc>
            </w:tr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5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0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4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4" w:type="dxa"/>
                </w:tcPr>
                <w:p w:rsidR="00290691" w:rsidRPr="00BB105C" w:rsidRDefault="00290691" w:rsidP="006852D0">
                  <w:pPr>
                    <w:spacing w:line="288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Зав. кафедрой ____________________</w:t>
            </w:r>
          </w:p>
        </w:tc>
      </w:tr>
    </w:tbl>
    <w:p w:rsidR="00290691" w:rsidRDefault="00290691" w:rsidP="00290691">
      <w:pPr>
        <w:spacing w:line="288" w:lineRule="auto"/>
        <w:rPr>
          <w:rFonts w:ascii="Times New Roman" w:hAnsi="Times New Roman"/>
          <w:b/>
        </w:rPr>
      </w:pPr>
    </w:p>
    <w:p w:rsidR="00290691" w:rsidRDefault="00290691" w:rsidP="00290691">
      <w:pPr>
        <w:spacing w:line="288" w:lineRule="auto"/>
        <w:rPr>
          <w:rFonts w:ascii="Times New Roman" w:hAnsi="Times New Roman"/>
          <w:b/>
          <w:lang w:val="en-US"/>
        </w:rPr>
      </w:pPr>
    </w:p>
    <w:p w:rsidR="00290691" w:rsidRDefault="00290691" w:rsidP="00290691">
      <w:pPr>
        <w:spacing w:line="288" w:lineRule="auto"/>
        <w:rPr>
          <w:rFonts w:ascii="Times New Roman" w:hAnsi="Times New Roman"/>
          <w:b/>
          <w:lang w:val="en-US"/>
        </w:rPr>
      </w:pPr>
    </w:p>
    <w:p w:rsidR="00290691" w:rsidRPr="00BB105C" w:rsidRDefault="00290691" w:rsidP="00290691">
      <w:pPr>
        <w:spacing w:line="288" w:lineRule="auto"/>
        <w:rPr>
          <w:rFonts w:ascii="Times New Roman" w:hAnsi="Times New Roman"/>
          <w:b/>
        </w:rPr>
      </w:pPr>
      <w:r w:rsidRPr="00BB105C">
        <w:rPr>
          <w:rFonts w:ascii="Times New Roman" w:hAnsi="Times New Roman"/>
          <w:b/>
        </w:rPr>
        <w:t>Приложение 2. Форма представления кафедрами списка рецензентов бакалаврских</w:t>
      </w:r>
      <w:r w:rsidRPr="00DE55C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магистерских</w:t>
      </w:r>
      <w:r w:rsidRPr="00BB105C">
        <w:rPr>
          <w:rFonts w:ascii="Times New Roman" w:hAnsi="Times New Roman"/>
          <w:b/>
        </w:rPr>
        <w:t xml:space="preserve"> работ для утверждения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290691" w:rsidRPr="00BB105C" w:rsidTr="006852D0">
        <w:tc>
          <w:tcPr>
            <w:tcW w:w="9571" w:type="dxa"/>
          </w:tcPr>
          <w:tbl>
            <w:tblPr>
              <w:tblpPr w:leftFromText="180" w:rightFromText="180" w:vertAnchor="page" w:horzAnchor="margin" w:tblpY="364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4"/>
              <w:gridCol w:w="2948"/>
              <w:gridCol w:w="3097"/>
              <w:gridCol w:w="2852"/>
            </w:tblGrid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 xml:space="preserve">№№ </w:t>
                  </w:r>
                  <w:proofErr w:type="spellStart"/>
                  <w:r w:rsidRPr="00BB105C">
                    <w:rPr>
                      <w:rFonts w:ascii="Times New Roman" w:hAnsi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Ф.И.О студента</w:t>
                  </w: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>Ф.И.О рецензента</w:t>
                  </w: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BB105C">
                    <w:rPr>
                      <w:rFonts w:ascii="Times New Roman" w:hAnsi="Times New Roman"/>
                    </w:rPr>
                    <w:t xml:space="preserve">Ученая степень, ученое звание и должность  рецензента. Для </w:t>
                  </w:r>
                  <w:proofErr w:type="gramStart"/>
                  <w:r w:rsidRPr="00BB105C">
                    <w:rPr>
                      <w:rFonts w:ascii="Times New Roman" w:hAnsi="Times New Roman"/>
                    </w:rPr>
                    <w:t>сторонних</w:t>
                  </w:r>
                  <w:proofErr w:type="gramEnd"/>
                  <w:r w:rsidRPr="00BB105C">
                    <w:rPr>
                      <w:rFonts w:ascii="Times New Roman" w:hAnsi="Times New Roman"/>
                    </w:rPr>
                    <w:t xml:space="preserve"> указать место работы </w:t>
                  </w: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90691" w:rsidRPr="00BB105C" w:rsidTr="006852D0">
              <w:tc>
                <w:tcPr>
                  <w:tcW w:w="674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8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7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2" w:type="dxa"/>
                </w:tcPr>
                <w:p w:rsidR="00290691" w:rsidRPr="00BB105C" w:rsidRDefault="00290691" w:rsidP="006852D0">
                  <w:pPr>
                    <w:tabs>
                      <w:tab w:val="left" w:pos="2552"/>
                    </w:tabs>
                    <w:spacing w:line="288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Заместителю декана по учебной работе</w:t>
            </w:r>
          </w:p>
          <w:p w:rsidR="00290691" w:rsidRPr="00BB105C" w:rsidRDefault="00290691" w:rsidP="006852D0">
            <w:pPr>
              <w:spacing w:line="288" w:lineRule="auto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факультета почвоведения МГУ </w:t>
            </w: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  <w:t xml:space="preserve"> 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Список рецензентов бакалаврских/</w:t>
            </w:r>
            <w:r>
              <w:rPr>
                <w:rFonts w:ascii="Times New Roman" w:hAnsi="Times New Roman"/>
              </w:rPr>
              <w:t>магистерских</w:t>
            </w:r>
            <w:r w:rsidRPr="00BB105C">
              <w:rPr>
                <w:rFonts w:ascii="Times New Roman" w:hAnsi="Times New Roman"/>
              </w:rPr>
              <w:t xml:space="preserve"> работ студентов 4/2 курса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 кафедры </w:t>
            </w:r>
            <w:proofErr w:type="spellStart"/>
            <w:r w:rsidRPr="00BB105C">
              <w:rPr>
                <w:rFonts w:ascii="Times New Roman" w:hAnsi="Times New Roman"/>
              </w:rPr>
              <w:t>________________________________________________для</w:t>
            </w:r>
            <w:proofErr w:type="spellEnd"/>
            <w:r w:rsidRPr="00BB105C">
              <w:rPr>
                <w:rFonts w:ascii="Times New Roman" w:hAnsi="Times New Roman"/>
              </w:rPr>
              <w:t xml:space="preserve"> защиты бакалаврских/</w:t>
            </w:r>
            <w:r>
              <w:rPr>
                <w:rFonts w:ascii="Times New Roman" w:hAnsi="Times New Roman"/>
              </w:rPr>
              <w:t>магистерских</w:t>
            </w:r>
            <w:r w:rsidRPr="00BB105C">
              <w:rPr>
                <w:rFonts w:ascii="Times New Roman" w:hAnsi="Times New Roman"/>
              </w:rPr>
              <w:t xml:space="preserve"> работ в 20_ году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tabs>
                <w:tab w:val="left" w:pos="1418"/>
                <w:tab w:val="left" w:pos="2552"/>
              </w:tabs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Зав. кафедрой ____________________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tabs>
                <w:tab w:val="left" w:pos="2552"/>
              </w:tabs>
              <w:spacing w:line="288" w:lineRule="auto"/>
              <w:rPr>
                <w:rFonts w:ascii="Times New Roman" w:hAnsi="Times New Roman"/>
              </w:rPr>
            </w:pPr>
          </w:p>
        </w:tc>
      </w:tr>
    </w:tbl>
    <w:p w:rsidR="00290691" w:rsidRPr="00BB105C" w:rsidRDefault="00290691" w:rsidP="00290691">
      <w:pPr>
        <w:tabs>
          <w:tab w:val="left" w:pos="2835"/>
        </w:tabs>
        <w:spacing w:line="288" w:lineRule="auto"/>
        <w:jc w:val="right"/>
        <w:rPr>
          <w:rFonts w:ascii="Times New Roman" w:hAnsi="Times New Roman"/>
        </w:rPr>
      </w:pPr>
    </w:p>
    <w:p w:rsidR="00290691" w:rsidRPr="00BB105C" w:rsidRDefault="00290691" w:rsidP="00290691">
      <w:pPr>
        <w:tabs>
          <w:tab w:val="left" w:pos="2835"/>
        </w:tabs>
        <w:spacing w:line="288" w:lineRule="auto"/>
        <w:jc w:val="both"/>
        <w:rPr>
          <w:rFonts w:ascii="Times New Roman" w:hAnsi="Times New Roman"/>
          <w:b/>
        </w:rPr>
      </w:pPr>
      <w:r w:rsidRPr="00BB105C">
        <w:rPr>
          <w:rFonts w:ascii="Times New Roman" w:hAnsi="Times New Roman"/>
        </w:rPr>
        <w:br w:type="page"/>
      </w:r>
      <w:r w:rsidRPr="00BB105C">
        <w:rPr>
          <w:rFonts w:ascii="Times New Roman" w:hAnsi="Times New Roman"/>
          <w:b/>
        </w:rPr>
        <w:lastRenderedPageBreak/>
        <w:t>Приложение 3.</w:t>
      </w:r>
      <w:r>
        <w:rPr>
          <w:rFonts w:ascii="Times New Roman" w:hAnsi="Times New Roman"/>
          <w:b/>
        </w:rPr>
        <w:t xml:space="preserve"> </w:t>
      </w:r>
      <w:r w:rsidRPr="00BB105C">
        <w:rPr>
          <w:rFonts w:ascii="Times New Roman" w:hAnsi="Times New Roman"/>
          <w:b/>
        </w:rPr>
        <w:t>Форма оформления титульной страницы бакалаврской</w:t>
      </w:r>
      <w:r w:rsidRPr="002B71D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магистерской</w:t>
      </w:r>
      <w:r w:rsidRPr="00BB105C">
        <w:rPr>
          <w:rFonts w:ascii="Times New Roman" w:hAnsi="Times New Roman"/>
          <w:b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90691" w:rsidRPr="00BB105C" w:rsidTr="006852D0">
        <w:tc>
          <w:tcPr>
            <w:tcW w:w="9571" w:type="dxa"/>
          </w:tcPr>
          <w:p w:rsidR="00290691" w:rsidRPr="00BB105C" w:rsidRDefault="00290691" w:rsidP="006852D0">
            <w:pPr>
              <w:pStyle w:val="a5"/>
              <w:spacing w:line="288" w:lineRule="auto"/>
              <w:rPr>
                <w:lang w:val="ru-RU"/>
              </w:rPr>
            </w:pPr>
            <w:r w:rsidRPr="00BB105C">
              <w:rPr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90691" w:rsidRPr="00BB105C" w:rsidRDefault="00290691" w:rsidP="006852D0">
            <w:pPr>
              <w:pStyle w:val="a5"/>
              <w:spacing w:line="288" w:lineRule="auto"/>
              <w:rPr>
                <w:lang w:val="ru-RU"/>
              </w:rPr>
            </w:pPr>
            <w:r w:rsidRPr="00BB105C">
              <w:rPr>
                <w:lang w:val="ru-RU"/>
              </w:rPr>
              <w:t xml:space="preserve">«МОСКОВСКИЙ ГОСУДАРСТВЕННЫЙ УНИВЕРСИТЕТ 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  <w:r w:rsidRPr="00BB105C">
              <w:rPr>
                <w:rFonts w:ascii="Times New Roman" w:hAnsi="Times New Roman"/>
              </w:rPr>
              <w:t>имени М.В. ЛОМОНОСОВА»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  <w:r w:rsidRPr="00BB105C">
              <w:rPr>
                <w:rFonts w:ascii="Times New Roman" w:hAnsi="Times New Roman"/>
                <w:caps/>
              </w:rPr>
              <w:t>факультет ПОЧВОВЕДЕНИЯ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  <w:r w:rsidRPr="00BB105C">
              <w:rPr>
                <w:rFonts w:ascii="Times New Roman" w:hAnsi="Times New Roman"/>
                <w:caps/>
              </w:rPr>
              <w:t>направление подготовки &lt;</w:t>
            </w:r>
            <w:r w:rsidRPr="00BB105C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д и название направления</w:t>
            </w:r>
            <w:r w:rsidRPr="00BB105C">
              <w:rPr>
                <w:rFonts w:ascii="Times New Roman" w:hAnsi="Times New Roman"/>
              </w:rPr>
              <w:t>&gt;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КАФЕДРА &lt;название кафедры&gt;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БАКАЛАВРСКАЯ РАБОТА 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B105C">
              <w:rPr>
                <w:rFonts w:ascii="Times New Roman" w:hAnsi="Times New Roman"/>
                <w:b/>
              </w:rPr>
              <w:t>«ТЕМА РАБОТЫ»</w:t>
            </w: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Выполни</w:t>
            </w:r>
            <w:proofErr w:type="gramStart"/>
            <w:r w:rsidRPr="00BB105C">
              <w:rPr>
                <w:rFonts w:ascii="Times New Roman" w:hAnsi="Times New Roman"/>
              </w:rPr>
              <w:t>л(</w:t>
            </w:r>
            <w:proofErr w:type="gramEnd"/>
            <w:r w:rsidRPr="00BB105C">
              <w:rPr>
                <w:rFonts w:ascii="Times New Roman" w:hAnsi="Times New Roman"/>
              </w:rPr>
              <w:t>-а) студент(-</w:t>
            </w:r>
            <w:proofErr w:type="spellStart"/>
            <w:r w:rsidRPr="00BB105C">
              <w:rPr>
                <w:rFonts w:ascii="Times New Roman" w:hAnsi="Times New Roman"/>
              </w:rPr>
              <w:t>ка</w:t>
            </w:r>
            <w:proofErr w:type="spellEnd"/>
            <w:r w:rsidRPr="00BB105C">
              <w:rPr>
                <w:rFonts w:ascii="Times New Roman" w:hAnsi="Times New Roman"/>
              </w:rPr>
              <w:t xml:space="preserve">) </w:t>
            </w: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&lt;ФИО&gt;</w:t>
            </w: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 xml:space="preserve">Научный руководитель: </w:t>
            </w:r>
          </w:p>
          <w:p w:rsidR="00290691" w:rsidRPr="00290691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&lt;степень&gt;&lt;должность&gt; &lt;ФИО&gt;</w:t>
            </w: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182455">
              <w:rPr>
                <w:rFonts w:ascii="Times New Roman" w:hAnsi="Times New Roman"/>
              </w:rPr>
              <w:t>Рецензент</w:t>
            </w:r>
            <w:r w:rsidRPr="00290691">
              <w:rPr>
                <w:rFonts w:ascii="Times New Roman" w:hAnsi="Times New Roman"/>
              </w:rPr>
              <w:t>:</w:t>
            </w:r>
          </w:p>
          <w:p w:rsidR="00290691" w:rsidRPr="00290691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&lt;степень&gt;&lt;должность&gt; &lt;ФИО&gt;</w:t>
            </w:r>
          </w:p>
          <w:p w:rsidR="00290691" w:rsidRPr="00BB105C" w:rsidRDefault="00290691" w:rsidP="006852D0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Допущена к защите  &lt;дата&gt;</w:t>
            </w: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Зав. кафедрой_______________</w:t>
            </w:r>
          </w:p>
          <w:p w:rsidR="00290691" w:rsidRPr="00BB105C" w:rsidRDefault="00290691" w:rsidP="006852D0">
            <w:pPr>
              <w:spacing w:line="288" w:lineRule="auto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ab/>
            </w:r>
            <w:r w:rsidRPr="00BB105C">
              <w:rPr>
                <w:rFonts w:ascii="Times New Roman" w:hAnsi="Times New Roman"/>
              </w:rPr>
              <w:tab/>
              <w:t>подпись зав. кафедрой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Москва</w:t>
            </w:r>
          </w:p>
          <w:p w:rsidR="00290691" w:rsidRPr="00BB105C" w:rsidRDefault="00290691" w:rsidP="006852D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B105C">
              <w:rPr>
                <w:rFonts w:ascii="Times New Roman" w:hAnsi="Times New Roman"/>
              </w:rPr>
              <w:t>&lt;ГОД&gt;</w:t>
            </w:r>
          </w:p>
        </w:tc>
      </w:tr>
    </w:tbl>
    <w:p w:rsidR="00290691" w:rsidRPr="00290691" w:rsidRDefault="00290691" w:rsidP="001363C6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49021F" w:rsidRPr="00290691" w:rsidRDefault="0049021F" w:rsidP="006D77C4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sectPr w:rsidR="0049021F" w:rsidRPr="00290691" w:rsidSect="00331D21">
      <w:pgSz w:w="11900" w:h="16840"/>
      <w:pgMar w:top="993" w:right="843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F7" w:rsidRDefault="00DB2AF7" w:rsidP="00290691">
      <w:r>
        <w:separator/>
      </w:r>
    </w:p>
  </w:endnote>
  <w:endnote w:type="continuationSeparator" w:id="0">
    <w:p w:rsidR="00DB2AF7" w:rsidRDefault="00DB2AF7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F7" w:rsidRDefault="00DB2AF7" w:rsidP="00290691">
      <w:r>
        <w:separator/>
      </w:r>
    </w:p>
  </w:footnote>
  <w:footnote w:type="continuationSeparator" w:id="0">
    <w:p w:rsidR="00DB2AF7" w:rsidRDefault="00DB2AF7" w:rsidP="00290691">
      <w:r>
        <w:continuationSeparator/>
      </w:r>
    </w:p>
  </w:footnote>
  <w:footnote w:id="1">
    <w:p w:rsidR="00290691" w:rsidRPr="00182455" w:rsidRDefault="00290691" w:rsidP="00290691">
      <w:pPr>
        <w:spacing w:line="288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182455">
        <w:rPr>
          <w:rFonts w:ascii="Times New Roman" w:hAnsi="Times New Roman"/>
        </w:rPr>
        <w:t>С учетом</w:t>
      </w:r>
      <w:r>
        <w:rPr>
          <w:rFonts w:ascii="Times New Roman" w:hAnsi="Times New Roman"/>
        </w:rPr>
        <w:t xml:space="preserve"> </w:t>
      </w:r>
      <w:r w:rsidRPr="00182455">
        <w:rPr>
          <w:rFonts w:ascii="Times New Roman" w:hAnsi="Times New Roman"/>
        </w:rPr>
        <w:t xml:space="preserve">ГОСТ 7.32-2001, а также </w:t>
      </w:r>
      <w:r w:rsidRPr="00182455">
        <w:rPr>
          <w:rFonts w:ascii="Times New Roman" w:eastAsia="Times New Roman" w:hAnsi="Times New Roman"/>
          <w:bCs/>
          <w:sz w:val="20"/>
          <w:szCs w:val="20"/>
        </w:rPr>
        <w:t>методического пособия по обработке результатов и оформлению курсовых и дипломных работ, выпускных квалификационных работ бакалавров и магистерских диссертаций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, 2014 -  </w:t>
      </w:r>
      <w:hyperlink r:id="rId1" w:history="1">
        <w:r w:rsidRPr="00C0622B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http://www.bio.ms</w:t>
        </w:r>
        <w:r w:rsidRPr="00C0622B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u</w:t>
        </w:r>
        <w:r w:rsidRPr="00C0622B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.ru/dict/view.php?ID=280</w:t>
        </w:r>
      </w:hyperlink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290691" w:rsidRDefault="00290691" w:rsidP="0029069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6F22893"/>
    <w:multiLevelType w:val="multilevel"/>
    <w:tmpl w:val="95E2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1F3B3E"/>
    <w:multiLevelType w:val="hybridMultilevel"/>
    <w:tmpl w:val="191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C4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07D2B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9D129BF"/>
    <w:multiLevelType w:val="hybridMultilevel"/>
    <w:tmpl w:val="A762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65C6"/>
    <w:multiLevelType w:val="multilevel"/>
    <w:tmpl w:val="20B64B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A7"/>
    <w:rsid w:val="00051BA0"/>
    <w:rsid w:val="00067D95"/>
    <w:rsid w:val="001363C6"/>
    <w:rsid w:val="00160D2E"/>
    <w:rsid w:val="001C0071"/>
    <w:rsid w:val="00290691"/>
    <w:rsid w:val="0032079F"/>
    <w:rsid w:val="00331D21"/>
    <w:rsid w:val="0049021F"/>
    <w:rsid w:val="005C05CF"/>
    <w:rsid w:val="005F6095"/>
    <w:rsid w:val="00630CD6"/>
    <w:rsid w:val="006D77C4"/>
    <w:rsid w:val="006E0280"/>
    <w:rsid w:val="007326C9"/>
    <w:rsid w:val="007552AF"/>
    <w:rsid w:val="0079213B"/>
    <w:rsid w:val="007B5C3D"/>
    <w:rsid w:val="007C5569"/>
    <w:rsid w:val="007D4193"/>
    <w:rsid w:val="007F573D"/>
    <w:rsid w:val="009F32F7"/>
    <w:rsid w:val="00B027CB"/>
    <w:rsid w:val="00B05367"/>
    <w:rsid w:val="00B13BFB"/>
    <w:rsid w:val="00BC66AC"/>
    <w:rsid w:val="00C11C65"/>
    <w:rsid w:val="00C2490B"/>
    <w:rsid w:val="00D3655E"/>
    <w:rsid w:val="00D47EE3"/>
    <w:rsid w:val="00D96353"/>
    <w:rsid w:val="00DB2AF7"/>
    <w:rsid w:val="00E00327"/>
    <w:rsid w:val="00E10794"/>
    <w:rsid w:val="00E5197E"/>
    <w:rsid w:val="00E85017"/>
    <w:rsid w:val="00EE69CF"/>
    <w:rsid w:val="00F365C5"/>
    <w:rsid w:val="00F87DA7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C9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26C9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326C9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7326C9"/>
  </w:style>
  <w:style w:type="character" w:customStyle="1" w:styleId="2">
    <w:name w:val="Основной текст (2)_"/>
    <w:basedOn w:val="a0"/>
    <w:link w:val="20"/>
    <w:uiPriority w:val="99"/>
    <w:rsid w:val="007326C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326C9"/>
    <w:rPr>
      <w:rFonts w:ascii="Times New Roman" w:hAnsi="Times New Roman" w:cs="Times New Roman"/>
      <w:sz w:val="26"/>
      <w:szCs w:val="26"/>
      <w:u w:val="none"/>
    </w:rPr>
  </w:style>
  <w:style w:type="paragraph" w:customStyle="1" w:styleId="31">
    <w:name w:val="Основной текст (3)1"/>
    <w:basedOn w:val="a"/>
    <w:link w:val="3"/>
    <w:uiPriority w:val="99"/>
    <w:rsid w:val="007326C9"/>
    <w:pPr>
      <w:shd w:val="clear" w:color="auto" w:fill="FFFFFF"/>
      <w:spacing w:after="462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326C9"/>
    <w:pPr>
      <w:shd w:val="clear" w:color="auto" w:fill="FFFFFF"/>
      <w:spacing w:before="4620" w:after="3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7326C9"/>
    <w:pPr>
      <w:shd w:val="clear" w:color="auto" w:fill="FFFFFF"/>
      <w:spacing w:before="61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1pt">
    <w:name w:val="Основной текст (4) + Интервал 1 pt"/>
    <w:basedOn w:val="4"/>
    <w:uiPriority w:val="99"/>
    <w:rsid w:val="00F87DA7"/>
    <w:rPr>
      <w:spacing w:val="20"/>
    </w:rPr>
  </w:style>
  <w:style w:type="character" w:customStyle="1" w:styleId="5">
    <w:name w:val="Основной текст (5)_"/>
    <w:basedOn w:val="a0"/>
    <w:link w:val="50"/>
    <w:uiPriority w:val="99"/>
    <w:rsid w:val="00F87DA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87DA7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312pt">
    <w:name w:val="Основной текст (3) + 12 pt"/>
    <w:aliases w:val="Полужирный1,Курсив1,Полужирный,Курсив"/>
    <w:basedOn w:val="3"/>
    <w:uiPriority w:val="99"/>
    <w:rsid w:val="00F87DA7"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87DA7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F87DA7"/>
    <w:rPr>
      <w:rFonts w:ascii="Century Gothic" w:hAnsi="Century Gothic" w:cs="Century Gothic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87DA7"/>
    <w:pPr>
      <w:shd w:val="clear" w:color="auto" w:fill="FFFFFF"/>
      <w:spacing w:line="240" w:lineRule="atLeast"/>
      <w:jc w:val="right"/>
    </w:pPr>
    <w:rPr>
      <w:rFonts w:ascii="Century Gothic" w:hAnsi="Century Gothic" w:cs="Century Gothic"/>
      <w:color w:val="auto"/>
      <w:sz w:val="18"/>
      <w:szCs w:val="18"/>
    </w:rPr>
  </w:style>
  <w:style w:type="paragraph" w:styleId="a5">
    <w:name w:val="Title"/>
    <w:basedOn w:val="a"/>
    <w:link w:val="a6"/>
    <w:qFormat/>
    <w:rsid w:val="00290691"/>
    <w:pPr>
      <w:widowControl/>
      <w:jc w:val="center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6">
    <w:name w:val="Название Знак"/>
    <w:basedOn w:val="a0"/>
    <w:link w:val="a5"/>
    <w:rsid w:val="0029069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20">
    <w:name w:val="Font Style20"/>
    <w:basedOn w:val="a0"/>
    <w:rsid w:val="0029069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2906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basedOn w:val="a0"/>
    <w:rsid w:val="00290691"/>
  </w:style>
  <w:style w:type="paragraph" w:styleId="a7">
    <w:name w:val="footnote text"/>
    <w:basedOn w:val="a"/>
    <w:link w:val="a8"/>
    <w:rsid w:val="00290691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290691"/>
    <w:rPr>
      <w:rFonts w:ascii="Calibri" w:eastAsia="Calibri" w:hAnsi="Calibri"/>
      <w:lang w:eastAsia="en-US"/>
    </w:rPr>
  </w:style>
  <w:style w:type="character" w:styleId="a9">
    <w:name w:val="footnote reference"/>
    <w:basedOn w:val="a0"/>
    <w:rsid w:val="002906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.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ea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.msu.ru/dict/view.php?ID=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6D67-E127-453A-83DB-6F218E5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43040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dcterms:created xsi:type="dcterms:W3CDTF">2017-11-30T14:47:00Z</dcterms:created>
  <dcterms:modified xsi:type="dcterms:W3CDTF">2017-11-30T15:28:00Z</dcterms:modified>
</cp:coreProperties>
</file>